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48BF" w14:textId="0F6077CC" w:rsidR="001E5C32" w:rsidRDefault="00864EB0" w:rsidP="001E5C32">
      <w:pPr>
        <w:jc w:val="center"/>
        <w:rPr>
          <w:rFonts w:ascii="Arial" w:hAnsi="Arial" w:cs="Arial"/>
          <w:b/>
          <w:color w:val="1F497D" w:themeColor="text2"/>
          <w:szCs w:val="28"/>
        </w:rPr>
      </w:pPr>
      <w:r>
        <w:rPr>
          <w:noProof/>
        </w:rPr>
        <w:drawing>
          <wp:anchor distT="0" distB="0" distL="114300" distR="114300" simplePos="0" relativeHeight="251663360" behindDoc="0" locked="0" layoutInCell="1" allowOverlap="1" wp14:anchorId="02E089BB" wp14:editId="6A4BF1BF">
            <wp:simplePos x="0" y="0"/>
            <wp:positionH relativeFrom="column">
              <wp:posOffset>4533900</wp:posOffset>
            </wp:positionH>
            <wp:positionV relativeFrom="paragraph">
              <wp:posOffset>-1577975</wp:posOffset>
            </wp:positionV>
            <wp:extent cx="2433320" cy="1638300"/>
            <wp:effectExtent l="0" t="0" r="508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pic:cNvPicPr>
                      <a:picLocks noChangeAspect="1"/>
                    </pic:cNvPicPr>
                  </pic:nvPicPr>
                  <pic:blipFill rotWithShape="1">
                    <a:blip r:embed="rId11">
                      <a:extLst>
                        <a:ext uri="{28A0092B-C50C-407E-A947-70E740481C1C}">
                          <a14:useLocalDpi xmlns:a14="http://schemas.microsoft.com/office/drawing/2010/main" val="0"/>
                        </a:ext>
                      </a:extLst>
                    </a:blip>
                    <a:srcRect b="27139"/>
                    <a:stretch/>
                  </pic:blipFill>
                  <pic:spPr bwMode="auto">
                    <a:xfrm>
                      <a:off x="0" y="0"/>
                      <a:ext cx="2433320" cy="1638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1552D1" w14:textId="77777777" w:rsidR="00191F53" w:rsidRDefault="00191F53" w:rsidP="00191F53">
      <w:pPr>
        <w:jc w:val="center"/>
        <w:rPr>
          <w:rFonts w:ascii="Arial" w:eastAsia="Arial" w:hAnsi="Arial" w:cs="Arial"/>
          <w:b/>
          <w:color w:val="1F497D"/>
        </w:rPr>
      </w:pPr>
      <w:r w:rsidRPr="00867C02">
        <w:rPr>
          <w:rFonts w:ascii="Arial" w:eastAsia="Arial" w:hAnsi="Arial" w:cs="Arial"/>
          <w:b/>
          <w:color w:val="1F497D"/>
        </w:rPr>
        <w:t xml:space="preserve">Qualidade </w:t>
      </w:r>
      <w:r>
        <w:rPr>
          <w:rFonts w:ascii="Arial" w:eastAsia="Arial" w:hAnsi="Arial" w:cs="Arial"/>
          <w:b/>
          <w:color w:val="1F497D"/>
        </w:rPr>
        <w:t>d</w:t>
      </w:r>
      <w:r w:rsidRPr="00867C02">
        <w:rPr>
          <w:rFonts w:ascii="Arial" w:eastAsia="Arial" w:hAnsi="Arial" w:cs="Arial"/>
          <w:b/>
          <w:color w:val="1F497D"/>
        </w:rPr>
        <w:t xml:space="preserve">e </w:t>
      </w:r>
      <w:r>
        <w:rPr>
          <w:rFonts w:ascii="Arial" w:eastAsia="Arial" w:hAnsi="Arial" w:cs="Arial"/>
          <w:b/>
          <w:color w:val="1F497D"/>
        </w:rPr>
        <w:t>vi</w:t>
      </w:r>
      <w:r w:rsidRPr="00867C02">
        <w:rPr>
          <w:rFonts w:ascii="Arial" w:eastAsia="Arial" w:hAnsi="Arial" w:cs="Arial"/>
          <w:b/>
          <w:color w:val="1F497D"/>
        </w:rPr>
        <w:t xml:space="preserve">da </w:t>
      </w:r>
      <w:r>
        <w:rPr>
          <w:rFonts w:ascii="Arial" w:eastAsia="Arial" w:hAnsi="Arial" w:cs="Arial"/>
          <w:b/>
          <w:color w:val="1F497D"/>
        </w:rPr>
        <w:t>d</w:t>
      </w:r>
      <w:r w:rsidRPr="00867C02">
        <w:rPr>
          <w:rFonts w:ascii="Arial" w:eastAsia="Arial" w:hAnsi="Arial" w:cs="Arial"/>
          <w:b/>
          <w:color w:val="1F497D"/>
        </w:rPr>
        <w:t xml:space="preserve">e </w:t>
      </w:r>
      <w:r>
        <w:rPr>
          <w:rFonts w:ascii="Arial" w:eastAsia="Arial" w:hAnsi="Arial" w:cs="Arial"/>
          <w:b/>
          <w:color w:val="1F497D"/>
        </w:rPr>
        <w:t>do</w:t>
      </w:r>
      <w:r w:rsidRPr="00867C02">
        <w:rPr>
          <w:rFonts w:ascii="Arial" w:eastAsia="Arial" w:hAnsi="Arial" w:cs="Arial"/>
          <w:b/>
          <w:color w:val="1F497D"/>
        </w:rPr>
        <w:t xml:space="preserve">centes </w:t>
      </w:r>
      <w:r>
        <w:rPr>
          <w:rFonts w:ascii="Arial" w:eastAsia="Arial" w:hAnsi="Arial" w:cs="Arial"/>
          <w:b/>
          <w:color w:val="1F497D"/>
        </w:rPr>
        <w:t>d</w:t>
      </w:r>
      <w:r w:rsidRPr="00867C02">
        <w:rPr>
          <w:rFonts w:ascii="Arial" w:eastAsia="Arial" w:hAnsi="Arial" w:cs="Arial"/>
          <w:b/>
          <w:color w:val="1F497D"/>
        </w:rPr>
        <w:t xml:space="preserve">a </w:t>
      </w:r>
      <w:r>
        <w:rPr>
          <w:rFonts w:ascii="Arial" w:eastAsia="Arial" w:hAnsi="Arial" w:cs="Arial"/>
          <w:b/>
          <w:color w:val="1F497D"/>
        </w:rPr>
        <w:t>f</w:t>
      </w:r>
      <w:r w:rsidRPr="00867C02">
        <w:rPr>
          <w:rFonts w:ascii="Arial" w:eastAsia="Arial" w:hAnsi="Arial" w:cs="Arial"/>
          <w:b/>
          <w:color w:val="1F497D"/>
        </w:rPr>
        <w:t xml:space="preserve">ormação </w:t>
      </w:r>
      <w:r>
        <w:rPr>
          <w:rFonts w:ascii="Arial" w:eastAsia="Arial" w:hAnsi="Arial" w:cs="Arial"/>
          <w:b/>
          <w:color w:val="1F497D"/>
        </w:rPr>
        <w:t>m</w:t>
      </w:r>
      <w:r w:rsidRPr="00867C02">
        <w:rPr>
          <w:rFonts w:ascii="Arial" w:eastAsia="Arial" w:hAnsi="Arial" w:cs="Arial"/>
          <w:b/>
          <w:color w:val="1F497D"/>
        </w:rPr>
        <w:t xml:space="preserve">édica </w:t>
      </w:r>
      <w:r>
        <w:rPr>
          <w:rFonts w:ascii="Arial" w:eastAsia="Arial" w:hAnsi="Arial" w:cs="Arial"/>
          <w:b/>
          <w:color w:val="1F497D"/>
        </w:rPr>
        <w:t>e</w:t>
      </w:r>
      <w:r w:rsidRPr="00867C02">
        <w:rPr>
          <w:rFonts w:ascii="Arial" w:eastAsia="Arial" w:hAnsi="Arial" w:cs="Arial"/>
          <w:b/>
          <w:color w:val="1F497D"/>
        </w:rPr>
        <w:t xml:space="preserve">m </w:t>
      </w:r>
      <w:r>
        <w:rPr>
          <w:rFonts w:ascii="Arial" w:eastAsia="Arial" w:hAnsi="Arial" w:cs="Arial"/>
          <w:b/>
          <w:color w:val="1F497D"/>
        </w:rPr>
        <w:t>u</w:t>
      </w:r>
      <w:r w:rsidRPr="00867C02">
        <w:rPr>
          <w:rFonts w:ascii="Arial" w:eastAsia="Arial" w:hAnsi="Arial" w:cs="Arial"/>
          <w:b/>
          <w:color w:val="1F497D"/>
        </w:rPr>
        <w:t xml:space="preserve">ma </w:t>
      </w:r>
      <w:r>
        <w:rPr>
          <w:rFonts w:ascii="Arial" w:eastAsia="Arial" w:hAnsi="Arial" w:cs="Arial"/>
          <w:b/>
          <w:color w:val="1F497D"/>
        </w:rPr>
        <w:t>u</w:t>
      </w:r>
      <w:r w:rsidRPr="00867C02">
        <w:rPr>
          <w:rFonts w:ascii="Arial" w:eastAsia="Arial" w:hAnsi="Arial" w:cs="Arial"/>
          <w:b/>
          <w:color w:val="1F497D"/>
        </w:rPr>
        <w:t xml:space="preserve">niversidade </w:t>
      </w:r>
      <w:r>
        <w:rPr>
          <w:rFonts w:ascii="Arial" w:eastAsia="Arial" w:hAnsi="Arial" w:cs="Arial"/>
          <w:b/>
          <w:color w:val="1F497D"/>
        </w:rPr>
        <w:t>p</w:t>
      </w:r>
      <w:r w:rsidRPr="00867C02">
        <w:rPr>
          <w:rFonts w:ascii="Arial" w:eastAsia="Arial" w:hAnsi="Arial" w:cs="Arial"/>
          <w:b/>
          <w:color w:val="1F497D"/>
        </w:rPr>
        <w:t xml:space="preserve">rivada </w:t>
      </w:r>
      <w:r>
        <w:rPr>
          <w:rFonts w:ascii="Arial" w:eastAsia="Arial" w:hAnsi="Arial" w:cs="Arial"/>
          <w:b/>
          <w:color w:val="1F497D"/>
        </w:rPr>
        <w:t>n</w:t>
      </w:r>
      <w:r w:rsidRPr="00867C02">
        <w:rPr>
          <w:rFonts w:ascii="Arial" w:eastAsia="Arial" w:hAnsi="Arial" w:cs="Arial"/>
          <w:b/>
          <w:color w:val="1F497D"/>
        </w:rPr>
        <w:t>o Maranhão</w:t>
      </w:r>
    </w:p>
    <w:p w14:paraId="3B47BCAB" w14:textId="77777777" w:rsidR="00191F53" w:rsidRPr="00A865EA" w:rsidRDefault="00191F53" w:rsidP="00191F53">
      <w:pPr>
        <w:spacing w:before="240" w:after="240"/>
        <w:jc w:val="center"/>
        <w:rPr>
          <w:rFonts w:ascii="Arial" w:eastAsia="Arial" w:hAnsi="Arial" w:cs="Arial"/>
          <w:i/>
          <w:color w:val="1F497D"/>
          <w:lang w:val="en-US"/>
        </w:rPr>
      </w:pPr>
      <w:r w:rsidRPr="00A865EA">
        <w:rPr>
          <w:rFonts w:ascii="Arial" w:eastAsia="Arial" w:hAnsi="Arial" w:cs="Arial"/>
          <w:i/>
          <w:color w:val="1F497D"/>
          <w:lang w:val="en"/>
        </w:rPr>
        <w:t xml:space="preserve">Quality of life of medical training teachers at a private university in </w:t>
      </w:r>
      <w:r>
        <w:rPr>
          <w:rFonts w:ascii="Arial" w:eastAsia="Arial" w:hAnsi="Arial" w:cs="Arial"/>
          <w:i/>
          <w:color w:val="1F497D"/>
          <w:lang w:val="en"/>
        </w:rPr>
        <w:t>M</w:t>
      </w:r>
      <w:r w:rsidRPr="00A865EA">
        <w:rPr>
          <w:rFonts w:ascii="Arial" w:eastAsia="Arial" w:hAnsi="Arial" w:cs="Arial"/>
          <w:i/>
          <w:color w:val="1F497D"/>
          <w:lang w:val="en"/>
        </w:rPr>
        <w:t>aranhão</w:t>
      </w:r>
    </w:p>
    <w:p w14:paraId="35CEFD9C" w14:textId="4B13D004" w:rsidR="00DD6B14" w:rsidRDefault="002E36DB" w:rsidP="005D60F0">
      <w:pPr>
        <w:ind w:left="-426"/>
        <w:jc w:val="both"/>
        <w:rPr>
          <w:rFonts w:ascii="Arial" w:hAnsi="Arial" w:cs="Arial"/>
          <w:color w:val="1F497D" w:themeColor="text2"/>
          <w:lang w:val="en-US"/>
        </w:rPr>
      </w:pPr>
      <w:r>
        <w:rPr>
          <w:rFonts w:ascii="Arial" w:hAnsi="Arial" w:cs="Arial"/>
          <w:noProof/>
          <w:color w:val="1F497D" w:themeColor="text2"/>
        </w:rPr>
        <mc:AlternateContent>
          <mc:Choice Requires="wps">
            <w:drawing>
              <wp:anchor distT="0" distB="0" distL="114300" distR="114300" simplePos="0" relativeHeight="251661312" behindDoc="0" locked="0" layoutInCell="0" allowOverlap="1" wp14:anchorId="2700C984" wp14:editId="149CF3D9">
                <wp:simplePos x="0" y="0"/>
                <wp:positionH relativeFrom="margin">
                  <wp:posOffset>5036185</wp:posOffset>
                </wp:positionH>
                <wp:positionV relativeFrom="margin">
                  <wp:posOffset>1329690</wp:posOffset>
                </wp:positionV>
                <wp:extent cx="1802765" cy="7776210"/>
                <wp:effectExtent l="0" t="133350" r="216535" b="15240"/>
                <wp:wrapSquare wrapText="bothSides"/>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7776210"/>
                        </a:xfrm>
                        <a:prstGeom prst="roundRect">
                          <a:avLst>
                            <a:gd name="adj" fmla="val 10394"/>
                          </a:avLst>
                        </a:prstGeom>
                        <a:solidFill>
                          <a:schemeClr val="accent1">
                            <a:lumMod val="100000"/>
                            <a:lumOff val="0"/>
                          </a:schemeClr>
                        </a:solidFill>
                        <a:ln w="9525">
                          <a:solidFill>
                            <a:srgbClr val="4F81BD"/>
                          </a:solidFill>
                          <a:round/>
                          <a:headEnd/>
                          <a:tailEnd/>
                        </a:ln>
                        <a:effectLst>
                          <a:outerShdw dist="660034" dir="20934377" sx="75000" sy="75000" algn="tl" rotWithShape="0">
                            <a:srgbClr val="BFBFBF">
                              <a:alpha val="50000"/>
                            </a:srgbClr>
                          </a:outerShdw>
                        </a:effectLst>
                      </wps:spPr>
                      <wps:txbx>
                        <w:txbxContent>
                          <w:p w14:paraId="18CB8EA0" w14:textId="01FD3D93" w:rsidR="00B35506" w:rsidRPr="00F06E62" w:rsidRDefault="00B35506" w:rsidP="003C6E09">
                            <w:pPr>
                              <w:keepNext/>
                              <w:keepLines/>
                              <w:spacing w:before="120" w:after="240"/>
                              <w:ind w:left="-142" w:right="-193"/>
                              <w:jc w:val="both"/>
                              <w:outlineLvl w:val="2"/>
                              <w:rPr>
                                <w:rFonts w:ascii="Arial" w:hAnsi="Arial" w:cs="Arial"/>
                                <w:b/>
                                <w:color w:val="FFFFFF" w:themeColor="background1"/>
                                <w:sz w:val="16"/>
                                <w:szCs w:val="16"/>
                              </w:rPr>
                            </w:pPr>
                            <w:r w:rsidRPr="00F06E62">
                              <w:rPr>
                                <w:rFonts w:ascii="Arial" w:eastAsia="Arial" w:hAnsi="Arial" w:cs="Arial"/>
                                <w:b/>
                                <w:color w:val="FFFFFF" w:themeColor="background1"/>
                                <w:sz w:val="16"/>
                                <w:szCs w:val="16"/>
                                <w:vertAlign w:val="superscript"/>
                              </w:rPr>
                              <w:t xml:space="preserve">1 </w:t>
                            </w:r>
                            <w:bookmarkStart w:id="0" w:name="_Toc169474274"/>
                            <w:bookmarkStart w:id="1" w:name="_Toc169474474"/>
                            <w:r w:rsidRPr="00F06E62">
                              <w:rPr>
                                <w:rFonts w:ascii="Arial" w:hAnsi="Arial" w:cs="Arial"/>
                                <w:b/>
                                <w:color w:val="FFFFFF" w:themeColor="background1"/>
                                <w:sz w:val="16"/>
                                <w:szCs w:val="16"/>
                              </w:rPr>
                              <w:t xml:space="preserve">Acadêmica de Medicina pela Universidade CEUMA, </w:t>
                            </w:r>
                            <w:r w:rsidRPr="00F06E62">
                              <w:rPr>
                                <w:rFonts w:ascii="Arial" w:hAnsi="Arial" w:cs="Arial"/>
                                <w:b/>
                                <w:i/>
                                <w:color w:val="FFFFFF" w:themeColor="background1"/>
                                <w:sz w:val="16"/>
                                <w:szCs w:val="16"/>
                              </w:rPr>
                              <w:t>campus</w:t>
                            </w:r>
                            <w:r w:rsidRPr="00F06E62">
                              <w:rPr>
                                <w:rFonts w:ascii="Arial" w:hAnsi="Arial" w:cs="Arial"/>
                                <w:b/>
                                <w:color w:val="FFFFFF" w:themeColor="background1"/>
                                <w:sz w:val="16"/>
                                <w:szCs w:val="16"/>
                              </w:rPr>
                              <w:t xml:space="preserve"> Imperatriz. E-mail: </w:t>
                            </w:r>
                            <w:r w:rsidRPr="00F06E62">
                              <w:rPr>
                                <w:rFonts w:ascii="Arial" w:hAnsi="Arial" w:cs="Arial"/>
                                <w:b/>
                                <w:color w:val="FFFFFF" w:themeColor="background1"/>
                                <w:sz w:val="16"/>
                                <w:szCs w:val="16"/>
                                <w:u w:val="single"/>
                              </w:rPr>
                              <w:t>eemillyrafaela@gmail.com</w:t>
                            </w:r>
                            <w:r w:rsidRPr="00F06E62">
                              <w:rPr>
                                <w:rFonts w:ascii="Arial" w:hAnsi="Arial" w:cs="Arial"/>
                                <w:b/>
                                <w:color w:val="FFFFFF" w:themeColor="background1"/>
                                <w:sz w:val="16"/>
                                <w:szCs w:val="16"/>
                              </w:rPr>
                              <w:t xml:space="preserve"> | </w:t>
                            </w:r>
                            <w:r w:rsidR="00A716D3">
                              <w:rPr>
                                <w:rFonts w:ascii="Arial" w:hAnsi="Arial" w:cs="Arial"/>
                                <w:b/>
                                <w:color w:val="FFFFFF" w:themeColor="background1"/>
                                <w:sz w:val="16"/>
                                <w:szCs w:val="16"/>
                              </w:rPr>
                              <w:t xml:space="preserve">ORCID: </w:t>
                            </w:r>
                            <w:r w:rsidR="00A716D3" w:rsidRPr="00A716D3">
                              <w:rPr>
                                <w:rFonts w:ascii="Arial" w:hAnsi="Arial" w:cs="Arial"/>
                                <w:b/>
                                <w:color w:val="FFFFFF" w:themeColor="background1"/>
                                <w:sz w:val="16"/>
                                <w:szCs w:val="16"/>
                              </w:rPr>
                              <w:t>https://o</w:t>
                            </w:r>
                            <w:r w:rsidRPr="00F06E62">
                              <w:rPr>
                                <w:rFonts w:ascii="Arial" w:hAnsi="Arial" w:cs="Arial"/>
                                <w:b/>
                                <w:color w:val="FFFFFF" w:themeColor="background1"/>
                                <w:sz w:val="16"/>
                                <w:szCs w:val="16"/>
                              </w:rPr>
                              <w:t>rcid.org/0000-0002-5157-5483</w:t>
                            </w:r>
                            <w:bookmarkEnd w:id="0"/>
                            <w:bookmarkEnd w:id="1"/>
                          </w:p>
                          <w:p w14:paraId="542B452C" w14:textId="579D867C" w:rsidR="00B35506" w:rsidRPr="00F06E62" w:rsidRDefault="00B35506" w:rsidP="003C6E09">
                            <w:pPr>
                              <w:keepNext/>
                              <w:keepLines/>
                              <w:spacing w:before="120" w:after="240"/>
                              <w:ind w:left="-142" w:right="-193"/>
                              <w:jc w:val="both"/>
                              <w:outlineLvl w:val="2"/>
                              <w:rPr>
                                <w:rFonts w:ascii="Arial" w:hAnsi="Arial" w:cs="Arial"/>
                                <w:b/>
                                <w:color w:val="FFFFFF" w:themeColor="background1"/>
                                <w:sz w:val="16"/>
                                <w:szCs w:val="16"/>
                              </w:rPr>
                            </w:pPr>
                            <w:bookmarkStart w:id="2" w:name="_Toc169474276"/>
                            <w:bookmarkStart w:id="3" w:name="_Toc169474476"/>
                            <w:r w:rsidRPr="00F06E62">
                              <w:rPr>
                                <w:rFonts w:ascii="Arial" w:hAnsi="Arial" w:cs="Arial"/>
                                <w:b/>
                                <w:color w:val="FFFFFF" w:themeColor="background1"/>
                                <w:sz w:val="16"/>
                                <w:szCs w:val="16"/>
                                <w:vertAlign w:val="superscript"/>
                              </w:rPr>
                              <w:t>2</w:t>
                            </w:r>
                            <w:r w:rsidR="00A716D3">
                              <w:rPr>
                                <w:rFonts w:ascii="Arial" w:hAnsi="Arial" w:cs="Arial"/>
                                <w:b/>
                                <w:color w:val="FFFFFF" w:themeColor="background1"/>
                                <w:sz w:val="16"/>
                                <w:szCs w:val="16"/>
                                <w:vertAlign w:val="superscript"/>
                              </w:rPr>
                              <w:t xml:space="preserve"> </w:t>
                            </w:r>
                            <w:r w:rsidRPr="00F06E62">
                              <w:rPr>
                                <w:rFonts w:ascii="Arial" w:hAnsi="Arial" w:cs="Arial"/>
                                <w:b/>
                                <w:color w:val="FFFFFF" w:themeColor="background1"/>
                                <w:sz w:val="16"/>
                                <w:szCs w:val="16"/>
                              </w:rPr>
                              <w:t xml:space="preserve">Acadêmica de Medicina pela Universidade CEUMA, </w:t>
                            </w:r>
                            <w:r w:rsidRPr="00F06E62">
                              <w:rPr>
                                <w:rFonts w:ascii="Arial" w:hAnsi="Arial" w:cs="Arial"/>
                                <w:b/>
                                <w:i/>
                                <w:color w:val="FFFFFF" w:themeColor="background1"/>
                                <w:sz w:val="16"/>
                                <w:szCs w:val="16"/>
                              </w:rPr>
                              <w:t>campus</w:t>
                            </w:r>
                            <w:r w:rsidRPr="00F06E62">
                              <w:rPr>
                                <w:rFonts w:ascii="Arial" w:hAnsi="Arial" w:cs="Arial"/>
                                <w:b/>
                                <w:color w:val="FFFFFF" w:themeColor="background1"/>
                                <w:sz w:val="16"/>
                                <w:szCs w:val="16"/>
                              </w:rPr>
                              <w:t xml:space="preserve"> Imperatriz. E-mail: </w:t>
                            </w:r>
                            <w:hyperlink r:id="rId12" w:history="1">
                              <w:r w:rsidRPr="00F06E62">
                                <w:rPr>
                                  <w:rFonts w:ascii="Arial" w:hAnsi="Arial" w:cs="Arial"/>
                                  <w:b/>
                                  <w:color w:val="FFFFFF" w:themeColor="background1"/>
                                  <w:sz w:val="16"/>
                                  <w:szCs w:val="16"/>
                                  <w:u w:val="single"/>
                                </w:rPr>
                                <w:t>ciglionigabriella@gmail.com</w:t>
                              </w:r>
                            </w:hyperlink>
                            <w:r w:rsidRPr="00F06E62">
                              <w:rPr>
                                <w:rFonts w:ascii="Arial" w:hAnsi="Arial" w:cs="Arial"/>
                                <w:b/>
                                <w:color w:val="FFFFFF" w:themeColor="background1"/>
                                <w:sz w:val="16"/>
                                <w:szCs w:val="16"/>
                              </w:rPr>
                              <w:t xml:space="preserve"> | </w:t>
                            </w:r>
                            <w:r w:rsidR="00A716D3">
                              <w:rPr>
                                <w:rFonts w:ascii="Arial" w:hAnsi="Arial" w:cs="Arial"/>
                                <w:b/>
                                <w:color w:val="FFFFFF" w:themeColor="background1"/>
                                <w:sz w:val="16"/>
                                <w:szCs w:val="16"/>
                              </w:rPr>
                              <w:t xml:space="preserve">ORCID: </w:t>
                            </w:r>
                            <w:r w:rsidR="00A716D3" w:rsidRPr="00A716D3">
                              <w:rPr>
                                <w:rFonts w:ascii="Arial" w:hAnsi="Arial" w:cs="Arial"/>
                                <w:b/>
                                <w:color w:val="FFFFFF" w:themeColor="background1"/>
                                <w:sz w:val="16"/>
                                <w:szCs w:val="16"/>
                              </w:rPr>
                              <w:t>https://</w:t>
                            </w:r>
                            <w:r w:rsidR="00A716D3">
                              <w:rPr>
                                <w:rFonts w:ascii="Arial" w:hAnsi="Arial" w:cs="Arial"/>
                                <w:b/>
                                <w:color w:val="FFFFFF" w:themeColor="background1"/>
                                <w:sz w:val="16"/>
                                <w:szCs w:val="16"/>
                              </w:rPr>
                              <w:t>o</w:t>
                            </w:r>
                            <w:r w:rsidRPr="00F06E62">
                              <w:rPr>
                                <w:rFonts w:ascii="Arial" w:hAnsi="Arial" w:cs="Arial"/>
                                <w:b/>
                                <w:color w:val="FFFFFF" w:themeColor="background1"/>
                                <w:sz w:val="16"/>
                                <w:szCs w:val="16"/>
                              </w:rPr>
                              <w:t>rcid.org/0000-0002-4508-2324</w:t>
                            </w:r>
                            <w:bookmarkEnd w:id="2"/>
                            <w:bookmarkEnd w:id="3"/>
                            <w:r w:rsidRPr="00F06E62">
                              <w:rPr>
                                <w:rFonts w:ascii="Arial" w:hAnsi="Arial" w:cs="Arial"/>
                                <w:b/>
                                <w:color w:val="FFFFFF" w:themeColor="background1"/>
                                <w:sz w:val="16"/>
                                <w:szCs w:val="16"/>
                              </w:rPr>
                              <w:tab/>
                            </w:r>
                          </w:p>
                          <w:p w14:paraId="1B0999E7" w14:textId="1D57B83F" w:rsidR="00B35506" w:rsidRPr="00F06E62" w:rsidRDefault="00B35506" w:rsidP="003C6E09">
                            <w:pPr>
                              <w:keepNext/>
                              <w:keepLines/>
                              <w:spacing w:before="120" w:after="240"/>
                              <w:ind w:left="-142" w:right="-193"/>
                              <w:jc w:val="both"/>
                              <w:outlineLvl w:val="2"/>
                              <w:rPr>
                                <w:rFonts w:ascii="Arial" w:hAnsi="Arial" w:cs="Arial"/>
                                <w:b/>
                                <w:color w:val="FFFFFF" w:themeColor="background1"/>
                                <w:sz w:val="16"/>
                                <w:szCs w:val="16"/>
                              </w:rPr>
                            </w:pPr>
                            <w:bookmarkStart w:id="4" w:name="_Toc169474278"/>
                            <w:bookmarkStart w:id="5" w:name="_Toc169474478"/>
                            <w:r w:rsidRPr="00F06E62">
                              <w:rPr>
                                <w:rFonts w:ascii="Arial" w:hAnsi="Arial" w:cs="Arial"/>
                                <w:b/>
                                <w:color w:val="FFFFFF" w:themeColor="background1"/>
                                <w:sz w:val="16"/>
                                <w:szCs w:val="16"/>
                                <w:vertAlign w:val="superscript"/>
                              </w:rPr>
                              <w:t>3</w:t>
                            </w:r>
                            <w:r w:rsidRPr="00F06E62">
                              <w:rPr>
                                <w:rFonts w:ascii="Arial" w:hAnsi="Arial" w:cs="Arial"/>
                                <w:b/>
                                <w:color w:val="FFFFFF" w:themeColor="background1"/>
                                <w:sz w:val="16"/>
                                <w:szCs w:val="16"/>
                              </w:rPr>
                              <w:t xml:space="preserve">Acadêmica de Medicina pela Universidade CEUMA, </w:t>
                            </w:r>
                            <w:r w:rsidRPr="00F06E62">
                              <w:rPr>
                                <w:rFonts w:ascii="Arial" w:hAnsi="Arial" w:cs="Arial"/>
                                <w:b/>
                                <w:i/>
                                <w:color w:val="FFFFFF" w:themeColor="background1"/>
                                <w:sz w:val="16"/>
                                <w:szCs w:val="16"/>
                              </w:rPr>
                              <w:t>campus</w:t>
                            </w:r>
                            <w:r w:rsidRPr="00F06E62">
                              <w:rPr>
                                <w:rFonts w:ascii="Arial" w:hAnsi="Arial" w:cs="Arial"/>
                                <w:b/>
                                <w:color w:val="FFFFFF" w:themeColor="background1"/>
                                <w:sz w:val="16"/>
                                <w:szCs w:val="16"/>
                              </w:rPr>
                              <w:t xml:space="preserve"> Imperatriz. E-mail: </w:t>
                            </w:r>
                            <w:hyperlink r:id="rId13" w:history="1">
                              <w:r w:rsidRPr="00F06E62">
                                <w:rPr>
                                  <w:rFonts w:ascii="Arial" w:hAnsi="Arial" w:cs="Arial"/>
                                  <w:b/>
                                  <w:color w:val="FFFFFF" w:themeColor="background1"/>
                                  <w:sz w:val="16"/>
                                  <w:szCs w:val="16"/>
                                  <w:u w:val="single"/>
                                </w:rPr>
                                <w:t>santanagabryella39@gmail.com</w:t>
                              </w:r>
                            </w:hyperlink>
                            <w:r w:rsidRPr="00F06E62">
                              <w:rPr>
                                <w:rFonts w:ascii="Arial" w:hAnsi="Arial" w:cs="Arial"/>
                                <w:b/>
                                <w:color w:val="FFFFFF" w:themeColor="background1"/>
                                <w:sz w:val="16"/>
                                <w:szCs w:val="16"/>
                              </w:rPr>
                              <w:t xml:space="preserve"> | </w:t>
                            </w:r>
                            <w:r w:rsidR="00A716D3">
                              <w:rPr>
                                <w:rFonts w:ascii="Arial" w:hAnsi="Arial" w:cs="Arial"/>
                                <w:b/>
                                <w:color w:val="FFFFFF" w:themeColor="background1"/>
                                <w:sz w:val="16"/>
                                <w:szCs w:val="16"/>
                              </w:rPr>
                              <w:t xml:space="preserve">ORCID: </w:t>
                            </w:r>
                            <w:r w:rsidR="00A716D3" w:rsidRPr="00A716D3">
                              <w:rPr>
                                <w:rFonts w:ascii="Arial" w:hAnsi="Arial" w:cs="Arial"/>
                                <w:b/>
                                <w:color w:val="FFFFFF" w:themeColor="background1"/>
                                <w:sz w:val="16"/>
                                <w:szCs w:val="16"/>
                              </w:rPr>
                              <w:t>https://</w:t>
                            </w:r>
                            <w:r w:rsidR="00A716D3">
                              <w:rPr>
                                <w:rFonts w:ascii="Arial" w:hAnsi="Arial" w:cs="Arial"/>
                                <w:b/>
                                <w:color w:val="FFFFFF" w:themeColor="background1"/>
                                <w:sz w:val="16"/>
                                <w:szCs w:val="16"/>
                              </w:rPr>
                              <w:t>o</w:t>
                            </w:r>
                            <w:r w:rsidRPr="00F06E62">
                              <w:rPr>
                                <w:rFonts w:ascii="Arial" w:hAnsi="Arial" w:cs="Arial"/>
                                <w:b/>
                                <w:color w:val="FFFFFF" w:themeColor="background1"/>
                                <w:sz w:val="16"/>
                                <w:szCs w:val="16"/>
                              </w:rPr>
                              <w:t>rcid.org/0000-0002-9529-3568</w:t>
                            </w:r>
                            <w:bookmarkEnd w:id="4"/>
                            <w:bookmarkEnd w:id="5"/>
                            <w:r w:rsidR="00A716D3">
                              <w:rPr>
                                <w:rFonts w:ascii="Arial" w:hAnsi="Arial" w:cs="Arial"/>
                                <w:b/>
                                <w:color w:val="FFFFFF" w:themeColor="background1"/>
                                <w:sz w:val="16"/>
                                <w:szCs w:val="16"/>
                              </w:rPr>
                              <w:t xml:space="preserve"> </w:t>
                            </w:r>
                          </w:p>
                          <w:p w14:paraId="5A62027E" w14:textId="62FE7A0F" w:rsidR="00B35506" w:rsidRPr="00F06E62" w:rsidRDefault="00B35506" w:rsidP="003C6E09">
                            <w:pPr>
                              <w:keepNext/>
                              <w:keepLines/>
                              <w:spacing w:before="120" w:after="240"/>
                              <w:ind w:left="-142" w:right="-193"/>
                              <w:jc w:val="both"/>
                              <w:outlineLvl w:val="2"/>
                              <w:rPr>
                                <w:rFonts w:ascii="Arial" w:hAnsi="Arial" w:cs="Arial"/>
                                <w:b/>
                                <w:color w:val="FFFFFF" w:themeColor="background1"/>
                                <w:sz w:val="16"/>
                                <w:szCs w:val="16"/>
                              </w:rPr>
                            </w:pPr>
                            <w:bookmarkStart w:id="6" w:name="_Toc169474280"/>
                            <w:bookmarkStart w:id="7" w:name="_Toc169474480"/>
                            <w:r w:rsidRPr="00F06E62">
                              <w:rPr>
                                <w:rFonts w:ascii="Arial" w:hAnsi="Arial" w:cs="Arial"/>
                                <w:b/>
                                <w:color w:val="FFFFFF" w:themeColor="background1"/>
                                <w:sz w:val="16"/>
                                <w:szCs w:val="16"/>
                                <w:vertAlign w:val="superscript"/>
                              </w:rPr>
                              <w:t>4</w:t>
                            </w:r>
                            <w:r w:rsidR="00A716D3">
                              <w:rPr>
                                <w:rFonts w:ascii="Arial" w:hAnsi="Arial" w:cs="Arial"/>
                                <w:b/>
                                <w:color w:val="FFFFFF" w:themeColor="background1"/>
                                <w:sz w:val="16"/>
                                <w:szCs w:val="16"/>
                                <w:vertAlign w:val="superscript"/>
                              </w:rPr>
                              <w:t xml:space="preserve"> </w:t>
                            </w:r>
                            <w:r w:rsidRPr="00F06E62">
                              <w:rPr>
                                <w:rFonts w:ascii="Arial" w:hAnsi="Arial" w:cs="Arial"/>
                                <w:b/>
                                <w:color w:val="FFFFFF" w:themeColor="background1"/>
                                <w:sz w:val="16"/>
                                <w:szCs w:val="16"/>
                              </w:rPr>
                              <w:t xml:space="preserve">Acadêmico de Medicina pela Universidade CEUMA, </w:t>
                            </w:r>
                            <w:r w:rsidRPr="00F06E62">
                              <w:rPr>
                                <w:rFonts w:ascii="Arial" w:hAnsi="Arial" w:cs="Arial"/>
                                <w:b/>
                                <w:i/>
                                <w:color w:val="FFFFFF" w:themeColor="background1"/>
                                <w:sz w:val="16"/>
                                <w:szCs w:val="16"/>
                              </w:rPr>
                              <w:t>campus</w:t>
                            </w:r>
                            <w:r w:rsidRPr="00F06E62">
                              <w:rPr>
                                <w:rFonts w:ascii="Arial" w:hAnsi="Arial" w:cs="Arial"/>
                                <w:b/>
                                <w:color w:val="FFFFFF" w:themeColor="background1"/>
                                <w:sz w:val="16"/>
                                <w:szCs w:val="16"/>
                              </w:rPr>
                              <w:t xml:space="preserve"> Imperatriz. E-mail: </w:t>
                            </w:r>
                            <w:r w:rsidRPr="00F06E62">
                              <w:rPr>
                                <w:rFonts w:ascii="Arial" w:hAnsi="Arial" w:cs="Arial"/>
                                <w:b/>
                                <w:color w:val="FFFFFF" w:themeColor="background1"/>
                                <w:sz w:val="16"/>
                                <w:szCs w:val="16"/>
                                <w:u w:val="single"/>
                              </w:rPr>
                              <w:t>matheusmoraeess@hotmail.com</w:t>
                            </w:r>
                            <w:r w:rsidRPr="00F06E62">
                              <w:rPr>
                                <w:rFonts w:ascii="Arial" w:hAnsi="Arial" w:cs="Arial"/>
                                <w:b/>
                                <w:color w:val="FFFFFF" w:themeColor="background1"/>
                                <w:sz w:val="16"/>
                                <w:szCs w:val="16"/>
                              </w:rPr>
                              <w:t xml:space="preserve"> |</w:t>
                            </w:r>
                            <w:r w:rsidR="00A716D3">
                              <w:rPr>
                                <w:rFonts w:ascii="Arial" w:hAnsi="Arial" w:cs="Arial"/>
                                <w:b/>
                                <w:color w:val="FFFFFF" w:themeColor="background1"/>
                                <w:sz w:val="16"/>
                                <w:szCs w:val="16"/>
                              </w:rPr>
                              <w:t xml:space="preserve"> ORCID: </w:t>
                            </w:r>
                            <w:r w:rsidR="00A716D3" w:rsidRPr="00A716D3">
                              <w:rPr>
                                <w:rFonts w:ascii="Arial" w:hAnsi="Arial" w:cs="Arial"/>
                                <w:b/>
                                <w:color w:val="FFFFFF" w:themeColor="background1"/>
                                <w:sz w:val="16"/>
                                <w:szCs w:val="16"/>
                              </w:rPr>
                              <w:t>https://</w:t>
                            </w:r>
                            <w:r w:rsidR="00A716D3">
                              <w:rPr>
                                <w:rFonts w:ascii="Arial" w:hAnsi="Arial" w:cs="Arial"/>
                                <w:b/>
                                <w:color w:val="FFFFFF" w:themeColor="background1"/>
                                <w:sz w:val="16"/>
                                <w:szCs w:val="16"/>
                              </w:rPr>
                              <w:t>o</w:t>
                            </w:r>
                            <w:r w:rsidRPr="00F06E62">
                              <w:rPr>
                                <w:rFonts w:ascii="Arial" w:hAnsi="Arial" w:cs="Arial"/>
                                <w:b/>
                                <w:color w:val="FFFFFF" w:themeColor="background1"/>
                                <w:sz w:val="16"/>
                                <w:szCs w:val="16"/>
                              </w:rPr>
                              <w:t>rcid.org/0000-0003-0425-270X</w:t>
                            </w:r>
                            <w:bookmarkEnd w:id="6"/>
                            <w:bookmarkEnd w:id="7"/>
                          </w:p>
                          <w:p w14:paraId="7D0671DD" w14:textId="401AE636" w:rsidR="00B35506" w:rsidRPr="00F06E62" w:rsidRDefault="00B35506" w:rsidP="003C6E09">
                            <w:pPr>
                              <w:keepNext/>
                              <w:keepLines/>
                              <w:spacing w:before="120" w:after="240"/>
                              <w:ind w:left="-142" w:right="-193"/>
                              <w:jc w:val="both"/>
                              <w:outlineLvl w:val="2"/>
                              <w:rPr>
                                <w:rFonts w:ascii="Arial" w:hAnsi="Arial" w:cs="Arial"/>
                                <w:b/>
                                <w:color w:val="FFFFFF" w:themeColor="background1"/>
                                <w:sz w:val="16"/>
                                <w:szCs w:val="16"/>
                              </w:rPr>
                            </w:pPr>
                            <w:bookmarkStart w:id="8" w:name="_Toc169474282"/>
                            <w:bookmarkStart w:id="9" w:name="_Toc169474482"/>
                            <w:r w:rsidRPr="00F06E62">
                              <w:rPr>
                                <w:rFonts w:ascii="Arial" w:hAnsi="Arial" w:cs="Arial"/>
                                <w:b/>
                                <w:color w:val="FFFFFF" w:themeColor="background1"/>
                                <w:sz w:val="16"/>
                                <w:szCs w:val="16"/>
                                <w:vertAlign w:val="superscript"/>
                              </w:rPr>
                              <w:t>5</w:t>
                            </w:r>
                            <w:r w:rsidR="00A716D3">
                              <w:rPr>
                                <w:rFonts w:ascii="Arial" w:hAnsi="Arial" w:cs="Arial"/>
                                <w:b/>
                                <w:color w:val="FFFFFF" w:themeColor="background1"/>
                                <w:sz w:val="16"/>
                                <w:szCs w:val="16"/>
                                <w:vertAlign w:val="superscript"/>
                              </w:rPr>
                              <w:t xml:space="preserve"> </w:t>
                            </w:r>
                            <w:r w:rsidRPr="00F06E62">
                              <w:rPr>
                                <w:rFonts w:ascii="Arial" w:hAnsi="Arial" w:cs="Arial"/>
                                <w:b/>
                                <w:color w:val="FFFFFF" w:themeColor="background1"/>
                                <w:sz w:val="16"/>
                                <w:szCs w:val="16"/>
                              </w:rPr>
                              <w:t xml:space="preserve">Acadêmica de Medicina pela Universidade CEUMA, </w:t>
                            </w:r>
                            <w:r w:rsidRPr="00F06E62">
                              <w:rPr>
                                <w:rFonts w:ascii="Arial" w:hAnsi="Arial" w:cs="Arial"/>
                                <w:b/>
                                <w:i/>
                                <w:color w:val="FFFFFF" w:themeColor="background1"/>
                                <w:sz w:val="16"/>
                                <w:szCs w:val="16"/>
                              </w:rPr>
                              <w:t>campus</w:t>
                            </w:r>
                            <w:r w:rsidRPr="00F06E62">
                              <w:rPr>
                                <w:rFonts w:ascii="Arial" w:hAnsi="Arial" w:cs="Arial"/>
                                <w:b/>
                                <w:color w:val="FFFFFF" w:themeColor="background1"/>
                                <w:sz w:val="16"/>
                                <w:szCs w:val="16"/>
                              </w:rPr>
                              <w:t xml:space="preserve"> Imperatriz. E-mail: </w:t>
                            </w:r>
                            <w:r w:rsidRPr="00F06E62">
                              <w:rPr>
                                <w:rFonts w:ascii="Arial" w:hAnsi="Arial" w:cs="Arial"/>
                                <w:b/>
                                <w:color w:val="FFFFFF" w:themeColor="background1"/>
                                <w:sz w:val="16"/>
                                <w:szCs w:val="16"/>
                                <w:u w:val="single"/>
                              </w:rPr>
                              <w:t>rebeca_aranha@hotmail.com</w:t>
                            </w:r>
                            <w:r w:rsidR="00A716D3">
                              <w:rPr>
                                <w:rFonts w:ascii="Arial" w:hAnsi="Arial" w:cs="Arial"/>
                                <w:b/>
                                <w:color w:val="FFFFFF" w:themeColor="background1"/>
                                <w:sz w:val="16"/>
                                <w:szCs w:val="16"/>
                              </w:rPr>
                              <w:t xml:space="preserve"> | ORCID: </w:t>
                            </w:r>
                            <w:r w:rsidR="00A716D3" w:rsidRPr="00A716D3">
                              <w:rPr>
                                <w:rFonts w:ascii="Arial" w:hAnsi="Arial" w:cs="Arial"/>
                                <w:b/>
                                <w:color w:val="FFFFFF" w:themeColor="background1"/>
                                <w:sz w:val="16"/>
                                <w:szCs w:val="16"/>
                              </w:rPr>
                              <w:t>https://</w:t>
                            </w:r>
                            <w:r w:rsidR="00A716D3">
                              <w:rPr>
                                <w:rFonts w:ascii="Arial" w:hAnsi="Arial" w:cs="Arial"/>
                                <w:b/>
                                <w:color w:val="FFFFFF" w:themeColor="background1"/>
                                <w:sz w:val="16"/>
                                <w:szCs w:val="16"/>
                              </w:rPr>
                              <w:t>o</w:t>
                            </w:r>
                            <w:r w:rsidRPr="00F06E62">
                              <w:rPr>
                                <w:rFonts w:ascii="Arial" w:hAnsi="Arial" w:cs="Arial"/>
                                <w:b/>
                                <w:color w:val="FFFFFF" w:themeColor="background1"/>
                                <w:sz w:val="16"/>
                                <w:szCs w:val="16"/>
                              </w:rPr>
                              <w:t>rcid.org/0000-0003-2710-0055</w:t>
                            </w:r>
                            <w:bookmarkEnd w:id="8"/>
                            <w:bookmarkEnd w:id="9"/>
                          </w:p>
                          <w:p w14:paraId="7B4B202C" w14:textId="58AEAC75" w:rsidR="00B35506" w:rsidRPr="00F06E62" w:rsidRDefault="00B35506" w:rsidP="003C6E09">
                            <w:pPr>
                              <w:keepNext/>
                              <w:keepLines/>
                              <w:spacing w:before="120" w:after="240"/>
                              <w:ind w:left="-142" w:right="-193"/>
                              <w:jc w:val="both"/>
                              <w:outlineLvl w:val="2"/>
                              <w:rPr>
                                <w:rFonts w:ascii="Arial" w:hAnsi="Arial" w:cs="Arial"/>
                                <w:b/>
                                <w:color w:val="FFFFFF" w:themeColor="background1"/>
                                <w:sz w:val="16"/>
                                <w:szCs w:val="16"/>
                              </w:rPr>
                            </w:pPr>
                            <w:bookmarkStart w:id="10" w:name="_Toc169474284"/>
                            <w:bookmarkStart w:id="11" w:name="_Toc169474484"/>
                            <w:r w:rsidRPr="00F06E62">
                              <w:rPr>
                                <w:rFonts w:ascii="Arial" w:hAnsi="Arial" w:cs="Arial"/>
                                <w:b/>
                                <w:color w:val="FFFFFF" w:themeColor="background1"/>
                                <w:sz w:val="16"/>
                                <w:szCs w:val="16"/>
                                <w:vertAlign w:val="superscript"/>
                              </w:rPr>
                              <w:t>6</w:t>
                            </w:r>
                            <w:r w:rsidR="00A716D3">
                              <w:rPr>
                                <w:rFonts w:ascii="Arial" w:hAnsi="Arial" w:cs="Arial"/>
                                <w:b/>
                                <w:color w:val="FFFFFF" w:themeColor="background1"/>
                                <w:sz w:val="16"/>
                                <w:szCs w:val="16"/>
                                <w:vertAlign w:val="superscript"/>
                              </w:rPr>
                              <w:t xml:space="preserve"> </w:t>
                            </w:r>
                            <w:r w:rsidRPr="00F06E62">
                              <w:rPr>
                                <w:rFonts w:ascii="Arial" w:hAnsi="Arial" w:cs="Arial"/>
                                <w:b/>
                                <w:color w:val="FFFFFF" w:themeColor="background1"/>
                                <w:sz w:val="16"/>
                                <w:szCs w:val="16"/>
                              </w:rPr>
                              <w:t>Biólogo</w:t>
                            </w:r>
                            <w:r w:rsidR="00A716D3">
                              <w:rPr>
                                <w:rFonts w:ascii="Arial" w:hAnsi="Arial" w:cs="Arial"/>
                                <w:b/>
                                <w:color w:val="FFFFFF" w:themeColor="background1"/>
                                <w:sz w:val="16"/>
                                <w:szCs w:val="16"/>
                              </w:rPr>
                              <w:t xml:space="preserve"> (IFPI)</w:t>
                            </w:r>
                            <w:r w:rsidRPr="00F06E62">
                              <w:rPr>
                                <w:rFonts w:ascii="Arial" w:hAnsi="Arial" w:cs="Arial"/>
                                <w:b/>
                                <w:color w:val="FFFFFF" w:themeColor="background1"/>
                                <w:sz w:val="16"/>
                                <w:szCs w:val="16"/>
                              </w:rPr>
                              <w:t>, Fisioterapeuta</w:t>
                            </w:r>
                            <w:r w:rsidR="00A716D3">
                              <w:rPr>
                                <w:rFonts w:ascii="Arial" w:hAnsi="Arial" w:cs="Arial"/>
                                <w:b/>
                                <w:color w:val="FFFFFF" w:themeColor="background1"/>
                                <w:sz w:val="16"/>
                                <w:szCs w:val="16"/>
                              </w:rPr>
                              <w:t xml:space="preserve"> (UNIFAESF)</w:t>
                            </w:r>
                            <w:r w:rsidRPr="00F06E62">
                              <w:rPr>
                                <w:rFonts w:ascii="Arial" w:hAnsi="Arial" w:cs="Arial"/>
                                <w:b/>
                                <w:color w:val="FFFFFF" w:themeColor="background1"/>
                                <w:sz w:val="16"/>
                                <w:szCs w:val="16"/>
                              </w:rPr>
                              <w:t>, Profissional de Educação Física</w:t>
                            </w:r>
                            <w:r w:rsidR="00A716D3">
                              <w:rPr>
                                <w:rFonts w:ascii="Arial" w:hAnsi="Arial" w:cs="Arial"/>
                                <w:b/>
                                <w:color w:val="FFFFFF" w:themeColor="background1"/>
                                <w:sz w:val="16"/>
                                <w:szCs w:val="16"/>
                              </w:rPr>
                              <w:t xml:space="preserve"> (FACNET)</w:t>
                            </w:r>
                            <w:r w:rsidRPr="00F06E62">
                              <w:rPr>
                                <w:rFonts w:ascii="Arial" w:hAnsi="Arial" w:cs="Arial"/>
                                <w:b/>
                                <w:color w:val="FFFFFF" w:themeColor="background1"/>
                                <w:sz w:val="16"/>
                                <w:szCs w:val="16"/>
                              </w:rPr>
                              <w:t>, Mestre em Ciências   da Saúde (UFT), Docente do Laboratório de Anatomia Humana e Neurofisiologia do Curso de Medicina – Universidade CEUMA</w:t>
                            </w:r>
                            <w:r>
                              <w:rPr>
                                <w:rFonts w:ascii="Arial" w:hAnsi="Arial" w:cs="Arial"/>
                                <w:b/>
                                <w:color w:val="FFFFFF" w:themeColor="background1"/>
                                <w:sz w:val="16"/>
                                <w:szCs w:val="16"/>
                              </w:rPr>
                              <w:t xml:space="preserve"> (UNICEUMA)</w:t>
                            </w:r>
                            <w:r w:rsidRPr="00F06E62">
                              <w:rPr>
                                <w:rFonts w:ascii="Arial" w:hAnsi="Arial" w:cs="Arial"/>
                                <w:b/>
                                <w:color w:val="FFFFFF" w:themeColor="background1"/>
                                <w:sz w:val="16"/>
                                <w:szCs w:val="16"/>
                              </w:rPr>
                              <w:t xml:space="preserve">, </w:t>
                            </w:r>
                            <w:r w:rsidRPr="00F06E62">
                              <w:rPr>
                                <w:rFonts w:ascii="Arial" w:hAnsi="Arial" w:cs="Arial"/>
                                <w:b/>
                                <w:i/>
                                <w:color w:val="FFFFFF" w:themeColor="background1"/>
                                <w:sz w:val="16"/>
                                <w:szCs w:val="16"/>
                              </w:rPr>
                              <w:t>campus</w:t>
                            </w:r>
                            <w:r w:rsidRPr="00F06E62">
                              <w:rPr>
                                <w:rFonts w:ascii="Arial" w:hAnsi="Arial" w:cs="Arial"/>
                                <w:b/>
                                <w:color w:val="FFFFFF" w:themeColor="background1"/>
                                <w:sz w:val="16"/>
                                <w:szCs w:val="16"/>
                              </w:rPr>
                              <w:t xml:space="preserve"> Imperatriz. </w:t>
                            </w:r>
                            <w:r>
                              <w:rPr>
                                <w:rFonts w:ascii="Arial" w:hAnsi="Arial" w:cs="Arial"/>
                                <w:b/>
                                <w:color w:val="FFFFFF" w:themeColor="background1"/>
                                <w:sz w:val="16"/>
                                <w:szCs w:val="16"/>
                              </w:rPr>
                              <w:t xml:space="preserve">Tutor do Curso de Licenciatura em Educação Física da Universidade Federal do Maranhão (UFMA) </w:t>
                            </w:r>
                            <w:r w:rsidRPr="00F06E62">
                              <w:rPr>
                                <w:rFonts w:ascii="Arial" w:hAnsi="Arial" w:cs="Arial"/>
                                <w:b/>
                                <w:color w:val="FFFFFF" w:themeColor="background1"/>
                                <w:sz w:val="16"/>
                                <w:szCs w:val="16"/>
                              </w:rPr>
                              <w:t xml:space="preserve">E-mail: </w:t>
                            </w:r>
                            <w:r w:rsidRPr="00F06E62">
                              <w:rPr>
                                <w:rFonts w:ascii="Arial" w:hAnsi="Arial" w:cs="Arial"/>
                                <w:b/>
                                <w:color w:val="FFFFFF" w:themeColor="background1"/>
                                <w:sz w:val="16"/>
                                <w:szCs w:val="16"/>
                                <w:u w:val="single"/>
                              </w:rPr>
                              <w:t>romulosalgadopi@hotmail.com</w:t>
                            </w:r>
                            <w:r w:rsidRPr="00F06E62">
                              <w:rPr>
                                <w:rFonts w:ascii="Arial" w:hAnsi="Arial" w:cs="Arial"/>
                                <w:b/>
                                <w:color w:val="FFFFFF" w:themeColor="background1"/>
                                <w:sz w:val="16"/>
                                <w:szCs w:val="16"/>
                              </w:rPr>
                              <w:t xml:space="preserve">| </w:t>
                            </w:r>
                            <w:r w:rsidR="00A716D3">
                              <w:rPr>
                                <w:rFonts w:ascii="Arial" w:hAnsi="Arial" w:cs="Arial"/>
                                <w:b/>
                                <w:color w:val="FFFFFF" w:themeColor="background1"/>
                                <w:sz w:val="16"/>
                                <w:szCs w:val="16"/>
                              </w:rPr>
                              <w:t xml:space="preserve">ORCID: </w:t>
                            </w:r>
                            <w:r w:rsidR="00A716D3" w:rsidRPr="00A716D3">
                              <w:rPr>
                                <w:rFonts w:ascii="Arial" w:hAnsi="Arial" w:cs="Arial"/>
                                <w:b/>
                                <w:color w:val="FFFFFF" w:themeColor="background1"/>
                                <w:sz w:val="16"/>
                                <w:szCs w:val="16"/>
                              </w:rPr>
                              <w:t>https://</w:t>
                            </w:r>
                            <w:r w:rsidR="00A716D3">
                              <w:rPr>
                                <w:rFonts w:ascii="Arial" w:hAnsi="Arial" w:cs="Arial"/>
                                <w:b/>
                                <w:color w:val="FFFFFF" w:themeColor="background1"/>
                                <w:sz w:val="16"/>
                                <w:szCs w:val="16"/>
                              </w:rPr>
                              <w:t>o</w:t>
                            </w:r>
                            <w:r w:rsidRPr="00F06E62">
                              <w:rPr>
                                <w:rFonts w:ascii="Arial" w:hAnsi="Arial" w:cs="Arial"/>
                                <w:b/>
                                <w:color w:val="FFFFFF" w:themeColor="background1"/>
                                <w:sz w:val="16"/>
                                <w:szCs w:val="16"/>
                              </w:rPr>
                              <w:t>rcid.org/0000-0002-5048-1338</w:t>
                            </w:r>
                            <w:bookmarkEnd w:id="10"/>
                            <w:bookmarkEnd w:id="11"/>
                          </w:p>
                          <w:p w14:paraId="0F17D782" w14:textId="77777777" w:rsidR="00B35506" w:rsidRDefault="00B35506" w:rsidP="005628FE">
                            <w:pPr>
                              <w:spacing w:after="240"/>
                              <w:ind w:left="-284" w:right="-352"/>
                              <w:jc w:val="both"/>
                              <w:rPr>
                                <w:rFonts w:ascii="Arial" w:hAnsi="Arial" w:cs="Arial"/>
                                <w:b/>
                                <w:color w:val="FFFFFF" w:themeColor="background1"/>
                                <w:sz w:val="16"/>
                                <w:szCs w:val="16"/>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00C984" id="AutoShape 2" o:spid="_x0000_s1026" style="position:absolute;left:0;text-align:left;margin-left:396.55pt;margin-top:104.7pt;width:141.95pt;height:612.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" o:allowincell="f" fillcolor="#4f81bd [3204]" strokecolor="#4f81bd">
                <v:shadow on="t" type="perspective" color="#bfbfbf" opacity=".5" origin="-.5,-.5" offset="51pt,-10pt" matrix=".75,,,.75"/>
                <v:textbox inset="18pt,18pt,18pt,18pt">
                  <w:txbxContent>
                    <w:p w14:paraId="18CB8EA0" w14:textId="01FD3D93" w:rsidR="00B35506" w:rsidRPr="00F06E62" w:rsidRDefault="00B35506" w:rsidP="003C6E09">
                      <w:pPr>
                        <w:keepNext/>
                        <w:keepLines/>
                        <w:spacing w:before="120" w:after="240"/>
                        <w:ind w:left="-142" w:right="-193"/>
                        <w:jc w:val="both"/>
                        <w:outlineLvl w:val="2"/>
                        <w:rPr>
                          <w:rFonts w:ascii="Arial" w:hAnsi="Arial" w:cs="Arial"/>
                          <w:b/>
                          <w:color w:val="FFFFFF" w:themeColor="background1"/>
                          <w:sz w:val="16"/>
                          <w:szCs w:val="16"/>
                        </w:rPr>
                      </w:pPr>
                      <w:r w:rsidRPr="00F06E62">
                        <w:rPr>
                          <w:rFonts w:ascii="Arial" w:eastAsia="Arial" w:hAnsi="Arial" w:cs="Arial"/>
                          <w:b/>
                          <w:color w:val="FFFFFF" w:themeColor="background1"/>
                          <w:sz w:val="16"/>
                          <w:szCs w:val="16"/>
                          <w:vertAlign w:val="superscript"/>
                        </w:rPr>
                        <w:t xml:space="preserve">1 </w:t>
                      </w:r>
                      <w:bookmarkStart w:id="12" w:name="_Toc169474274"/>
                      <w:bookmarkStart w:id="13" w:name="_Toc169474474"/>
                      <w:r w:rsidRPr="00F06E62">
                        <w:rPr>
                          <w:rFonts w:ascii="Arial" w:hAnsi="Arial" w:cs="Arial"/>
                          <w:b/>
                          <w:color w:val="FFFFFF" w:themeColor="background1"/>
                          <w:sz w:val="16"/>
                          <w:szCs w:val="16"/>
                        </w:rPr>
                        <w:t xml:space="preserve">Acadêmica de Medicina pela Universidade CEUMA, </w:t>
                      </w:r>
                      <w:r w:rsidRPr="00F06E62">
                        <w:rPr>
                          <w:rFonts w:ascii="Arial" w:hAnsi="Arial" w:cs="Arial"/>
                          <w:b/>
                          <w:i/>
                          <w:color w:val="FFFFFF" w:themeColor="background1"/>
                          <w:sz w:val="16"/>
                          <w:szCs w:val="16"/>
                        </w:rPr>
                        <w:t>campus</w:t>
                      </w:r>
                      <w:r w:rsidRPr="00F06E62">
                        <w:rPr>
                          <w:rFonts w:ascii="Arial" w:hAnsi="Arial" w:cs="Arial"/>
                          <w:b/>
                          <w:color w:val="FFFFFF" w:themeColor="background1"/>
                          <w:sz w:val="16"/>
                          <w:szCs w:val="16"/>
                        </w:rPr>
                        <w:t xml:space="preserve"> Imperatriz. E-mail: </w:t>
                      </w:r>
                      <w:r w:rsidRPr="00F06E62">
                        <w:rPr>
                          <w:rFonts w:ascii="Arial" w:hAnsi="Arial" w:cs="Arial"/>
                          <w:b/>
                          <w:color w:val="FFFFFF" w:themeColor="background1"/>
                          <w:sz w:val="16"/>
                          <w:szCs w:val="16"/>
                          <w:u w:val="single"/>
                        </w:rPr>
                        <w:t>eemillyrafaela@gmail.com</w:t>
                      </w:r>
                      <w:r w:rsidRPr="00F06E62">
                        <w:rPr>
                          <w:rFonts w:ascii="Arial" w:hAnsi="Arial" w:cs="Arial"/>
                          <w:b/>
                          <w:color w:val="FFFFFF" w:themeColor="background1"/>
                          <w:sz w:val="16"/>
                          <w:szCs w:val="16"/>
                        </w:rPr>
                        <w:t xml:space="preserve"> | </w:t>
                      </w:r>
                      <w:r w:rsidR="00A716D3">
                        <w:rPr>
                          <w:rFonts w:ascii="Arial" w:hAnsi="Arial" w:cs="Arial"/>
                          <w:b/>
                          <w:color w:val="FFFFFF" w:themeColor="background1"/>
                          <w:sz w:val="16"/>
                          <w:szCs w:val="16"/>
                        </w:rPr>
                        <w:t xml:space="preserve">ORCID: </w:t>
                      </w:r>
                      <w:r w:rsidR="00A716D3" w:rsidRPr="00A716D3">
                        <w:rPr>
                          <w:rFonts w:ascii="Arial" w:hAnsi="Arial" w:cs="Arial"/>
                          <w:b/>
                          <w:color w:val="FFFFFF" w:themeColor="background1"/>
                          <w:sz w:val="16"/>
                          <w:szCs w:val="16"/>
                        </w:rPr>
                        <w:t>https://o</w:t>
                      </w:r>
                      <w:r w:rsidRPr="00F06E62">
                        <w:rPr>
                          <w:rFonts w:ascii="Arial" w:hAnsi="Arial" w:cs="Arial"/>
                          <w:b/>
                          <w:color w:val="FFFFFF" w:themeColor="background1"/>
                          <w:sz w:val="16"/>
                          <w:szCs w:val="16"/>
                        </w:rPr>
                        <w:t>rcid.org/0000-0002-5157-5483</w:t>
                      </w:r>
                      <w:bookmarkEnd w:id="12"/>
                      <w:bookmarkEnd w:id="13"/>
                    </w:p>
                    <w:p w14:paraId="542B452C" w14:textId="579D867C" w:rsidR="00B35506" w:rsidRPr="00F06E62" w:rsidRDefault="00B35506" w:rsidP="003C6E09">
                      <w:pPr>
                        <w:keepNext/>
                        <w:keepLines/>
                        <w:spacing w:before="120" w:after="240"/>
                        <w:ind w:left="-142" w:right="-193"/>
                        <w:jc w:val="both"/>
                        <w:outlineLvl w:val="2"/>
                        <w:rPr>
                          <w:rFonts w:ascii="Arial" w:hAnsi="Arial" w:cs="Arial"/>
                          <w:b/>
                          <w:color w:val="FFFFFF" w:themeColor="background1"/>
                          <w:sz w:val="16"/>
                          <w:szCs w:val="16"/>
                        </w:rPr>
                      </w:pPr>
                      <w:bookmarkStart w:id="14" w:name="_Toc169474276"/>
                      <w:bookmarkStart w:id="15" w:name="_Toc169474476"/>
                      <w:r w:rsidRPr="00F06E62">
                        <w:rPr>
                          <w:rFonts w:ascii="Arial" w:hAnsi="Arial" w:cs="Arial"/>
                          <w:b/>
                          <w:color w:val="FFFFFF" w:themeColor="background1"/>
                          <w:sz w:val="16"/>
                          <w:szCs w:val="16"/>
                          <w:vertAlign w:val="superscript"/>
                        </w:rPr>
                        <w:t>2</w:t>
                      </w:r>
                      <w:r w:rsidR="00A716D3">
                        <w:rPr>
                          <w:rFonts w:ascii="Arial" w:hAnsi="Arial" w:cs="Arial"/>
                          <w:b/>
                          <w:color w:val="FFFFFF" w:themeColor="background1"/>
                          <w:sz w:val="16"/>
                          <w:szCs w:val="16"/>
                          <w:vertAlign w:val="superscript"/>
                        </w:rPr>
                        <w:t xml:space="preserve"> </w:t>
                      </w:r>
                      <w:r w:rsidRPr="00F06E62">
                        <w:rPr>
                          <w:rFonts w:ascii="Arial" w:hAnsi="Arial" w:cs="Arial"/>
                          <w:b/>
                          <w:color w:val="FFFFFF" w:themeColor="background1"/>
                          <w:sz w:val="16"/>
                          <w:szCs w:val="16"/>
                        </w:rPr>
                        <w:t xml:space="preserve">Acadêmica de Medicina pela Universidade CEUMA, </w:t>
                      </w:r>
                      <w:r w:rsidRPr="00F06E62">
                        <w:rPr>
                          <w:rFonts w:ascii="Arial" w:hAnsi="Arial" w:cs="Arial"/>
                          <w:b/>
                          <w:i/>
                          <w:color w:val="FFFFFF" w:themeColor="background1"/>
                          <w:sz w:val="16"/>
                          <w:szCs w:val="16"/>
                        </w:rPr>
                        <w:t>campus</w:t>
                      </w:r>
                      <w:r w:rsidRPr="00F06E62">
                        <w:rPr>
                          <w:rFonts w:ascii="Arial" w:hAnsi="Arial" w:cs="Arial"/>
                          <w:b/>
                          <w:color w:val="FFFFFF" w:themeColor="background1"/>
                          <w:sz w:val="16"/>
                          <w:szCs w:val="16"/>
                        </w:rPr>
                        <w:t xml:space="preserve"> Imperatriz. E-mail: </w:t>
                      </w:r>
                      <w:hyperlink r:id="rId14" w:history="1">
                        <w:r w:rsidRPr="00F06E62">
                          <w:rPr>
                            <w:rFonts w:ascii="Arial" w:hAnsi="Arial" w:cs="Arial"/>
                            <w:b/>
                            <w:color w:val="FFFFFF" w:themeColor="background1"/>
                            <w:sz w:val="16"/>
                            <w:szCs w:val="16"/>
                            <w:u w:val="single"/>
                          </w:rPr>
                          <w:t>ciglionigabriella@gmail.com</w:t>
                        </w:r>
                      </w:hyperlink>
                      <w:r w:rsidRPr="00F06E62">
                        <w:rPr>
                          <w:rFonts w:ascii="Arial" w:hAnsi="Arial" w:cs="Arial"/>
                          <w:b/>
                          <w:color w:val="FFFFFF" w:themeColor="background1"/>
                          <w:sz w:val="16"/>
                          <w:szCs w:val="16"/>
                        </w:rPr>
                        <w:t xml:space="preserve"> | </w:t>
                      </w:r>
                      <w:r w:rsidR="00A716D3">
                        <w:rPr>
                          <w:rFonts w:ascii="Arial" w:hAnsi="Arial" w:cs="Arial"/>
                          <w:b/>
                          <w:color w:val="FFFFFF" w:themeColor="background1"/>
                          <w:sz w:val="16"/>
                          <w:szCs w:val="16"/>
                        </w:rPr>
                        <w:t xml:space="preserve">ORCID: </w:t>
                      </w:r>
                      <w:r w:rsidR="00A716D3" w:rsidRPr="00A716D3">
                        <w:rPr>
                          <w:rFonts w:ascii="Arial" w:hAnsi="Arial" w:cs="Arial"/>
                          <w:b/>
                          <w:color w:val="FFFFFF" w:themeColor="background1"/>
                          <w:sz w:val="16"/>
                          <w:szCs w:val="16"/>
                        </w:rPr>
                        <w:t>https://</w:t>
                      </w:r>
                      <w:r w:rsidR="00A716D3">
                        <w:rPr>
                          <w:rFonts w:ascii="Arial" w:hAnsi="Arial" w:cs="Arial"/>
                          <w:b/>
                          <w:color w:val="FFFFFF" w:themeColor="background1"/>
                          <w:sz w:val="16"/>
                          <w:szCs w:val="16"/>
                        </w:rPr>
                        <w:t>o</w:t>
                      </w:r>
                      <w:r w:rsidRPr="00F06E62">
                        <w:rPr>
                          <w:rFonts w:ascii="Arial" w:hAnsi="Arial" w:cs="Arial"/>
                          <w:b/>
                          <w:color w:val="FFFFFF" w:themeColor="background1"/>
                          <w:sz w:val="16"/>
                          <w:szCs w:val="16"/>
                        </w:rPr>
                        <w:t>rcid.org/0000-0002-4508-2324</w:t>
                      </w:r>
                      <w:bookmarkEnd w:id="14"/>
                      <w:bookmarkEnd w:id="15"/>
                      <w:r w:rsidRPr="00F06E62">
                        <w:rPr>
                          <w:rFonts w:ascii="Arial" w:hAnsi="Arial" w:cs="Arial"/>
                          <w:b/>
                          <w:color w:val="FFFFFF" w:themeColor="background1"/>
                          <w:sz w:val="16"/>
                          <w:szCs w:val="16"/>
                        </w:rPr>
                        <w:tab/>
                      </w:r>
                    </w:p>
                    <w:p w14:paraId="1B0999E7" w14:textId="1D57B83F" w:rsidR="00B35506" w:rsidRPr="00F06E62" w:rsidRDefault="00B35506" w:rsidP="003C6E09">
                      <w:pPr>
                        <w:keepNext/>
                        <w:keepLines/>
                        <w:spacing w:before="120" w:after="240"/>
                        <w:ind w:left="-142" w:right="-193"/>
                        <w:jc w:val="both"/>
                        <w:outlineLvl w:val="2"/>
                        <w:rPr>
                          <w:rFonts w:ascii="Arial" w:hAnsi="Arial" w:cs="Arial"/>
                          <w:b/>
                          <w:color w:val="FFFFFF" w:themeColor="background1"/>
                          <w:sz w:val="16"/>
                          <w:szCs w:val="16"/>
                        </w:rPr>
                      </w:pPr>
                      <w:bookmarkStart w:id="16" w:name="_Toc169474278"/>
                      <w:bookmarkStart w:id="17" w:name="_Toc169474478"/>
                      <w:r w:rsidRPr="00F06E62">
                        <w:rPr>
                          <w:rFonts w:ascii="Arial" w:hAnsi="Arial" w:cs="Arial"/>
                          <w:b/>
                          <w:color w:val="FFFFFF" w:themeColor="background1"/>
                          <w:sz w:val="16"/>
                          <w:szCs w:val="16"/>
                          <w:vertAlign w:val="superscript"/>
                        </w:rPr>
                        <w:t>3</w:t>
                      </w:r>
                      <w:r w:rsidRPr="00F06E62">
                        <w:rPr>
                          <w:rFonts w:ascii="Arial" w:hAnsi="Arial" w:cs="Arial"/>
                          <w:b/>
                          <w:color w:val="FFFFFF" w:themeColor="background1"/>
                          <w:sz w:val="16"/>
                          <w:szCs w:val="16"/>
                        </w:rPr>
                        <w:t xml:space="preserve">Acadêmica de Medicina pela Universidade CEUMA, </w:t>
                      </w:r>
                      <w:r w:rsidRPr="00F06E62">
                        <w:rPr>
                          <w:rFonts w:ascii="Arial" w:hAnsi="Arial" w:cs="Arial"/>
                          <w:b/>
                          <w:i/>
                          <w:color w:val="FFFFFF" w:themeColor="background1"/>
                          <w:sz w:val="16"/>
                          <w:szCs w:val="16"/>
                        </w:rPr>
                        <w:t>campus</w:t>
                      </w:r>
                      <w:r w:rsidRPr="00F06E62">
                        <w:rPr>
                          <w:rFonts w:ascii="Arial" w:hAnsi="Arial" w:cs="Arial"/>
                          <w:b/>
                          <w:color w:val="FFFFFF" w:themeColor="background1"/>
                          <w:sz w:val="16"/>
                          <w:szCs w:val="16"/>
                        </w:rPr>
                        <w:t xml:space="preserve"> Imperatriz. E-mail: </w:t>
                      </w:r>
                      <w:hyperlink r:id="rId15" w:history="1">
                        <w:r w:rsidRPr="00F06E62">
                          <w:rPr>
                            <w:rFonts w:ascii="Arial" w:hAnsi="Arial" w:cs="Arial"/>
                            <w:b/>
                            <w:color w:val="FFFFFF" w:themeColor="background1"/>
                            <w:sz w:val="16"/>
                            <w:szCs w:val="16"/>
                            <w:u w:val="single"/>
                          </w:rPr>
                          <w:t>santanagabryella39@gmail.com</w:t>
                        </w:r>
                      </w:hyperlink>
                      <w:r w:rsidRPr="00F06E62">
                        <w:rPr>
                          <w:rFonts w:ascii="Arial" w:hAnsi="Arial" w:cs="Arial"/>
                          <w:b/>
                          <w:color w:val="FFFFFF" w:themeColor="background1"/>
                          <w:sz w:val="16"/>
                          <w:szCs w:val="16"/>
                        </w:rPr>
                        <w:t xml:space="preserve"> | </w:t>
                      </w:r>
                      <w:r w:rsidR="00A716D3">
                        <w:rPr>
                          <w:rFonts w:ascii="Arial" w:hAnsi="Arial" w:cs="Arial"/>
                          <w:b/>
                          <w:color w:val="FFFFFF" w:themeColor="background1"/>
                          <w:sz w:val="16"/>
                          <w:szCs w:val="16"/>
                        </w:rPr>
                        <w:t xml:space="preserve">ORCID: </w:t>
                      </w:r>
                      <w:r w:rsidR="00A716D3" w:rsidRPr="00A716D3">
                        <w:rPr>
                          <w:rFonts w:ascii="Arial" w:hAnsi="Arial" w:cs="Arial"/>
                          <w:b/>
                          <w:color w:val="FFFFFF" w:themeColor="background1"/>
                          <w:sz w:val="16"/>
                          <w:szCs w:val="16"/>
                        </w:rPr>
                        <w:t>https://</w:t>
                      </w:r>
                      <w:r w:rsidR="00A716D3">
                        <w:rPr>
                          <w:rFonts w:ascii="Arial" w:hAnsi="Arial" w:cs="Arial"/>
                          <w:b/>
                          <w:color w:val="FFFFFF" w:themeColor="background1"/>
                          <w:sz w:val="16"/>
                          <w:szCs w:val="16"/>
                        </w:rPr>
                        <w:t>o</w:t>
                      </w:r>
                      <w:r w:rsidRPr="00F06E62">
                        <w:rPr>
                          <w:rFonts w:ascii="Arial" w:hAnsi="Arial" w:cs="Arial"/>
                          <w:b/>
                          <w:color w:val="FFFFFF" w:themeColor="background1"/>
                          <w:sz w:val="16"/>
                          <w:szCs w:val="16"/>
                        </w:rPr>
                        <w:t>rcid.org/0000-0002-9529-3568</w:t>
                      </w:r>
                      <w:bookmarkEnd w:id="16"/>
                      <w:bookmarkEnd w:id="17"/>
                      <w:r w:rsidR="00A716D3">
                        <w:rPr>
                          <w:rFonts w:ascii="Arial" w:hAnsi="Arial" w:cs="Arial"/>
                          <w:b/>
                          <w:color w:val="FFFFFF" w:themeColor="background1"/>
                          <w:sz w:val="16"/>
                          <w:szCs w:val="16"/>
                        </w:rPr>
                        <w:t xml:space="preserve"> </w:t>
                      </w:r>
                    </w:p>
                    <w:p w14:paraId="5A62027E" w14:textId="62FE7A0F" w:rsidR="00B35506" w:rsidRPr="00F06E62" w:rsidRDefault="00B35506" w:rsidP="003C6E09">
                      <w:pPr>
                        <w:keepNext/>
                        <w:keepLines/>
                        <w:spacing w:before="120" w:after="240"/>
                        <w:ind w:left="-142" w:right="-193"/>
                        <w:jc w:val="both"/>
                        <w:outlineLvl w:val="2"/>
                        <w:rPr>
                          <w:rFonts w:ascii="Arial" w:hAnsi="Arial" w:cs="Arial"/>
                          <w:b/>
                          <w:color w:val="FFFFFF" w:themeColor="background1"/>
                          <w:sz w:val="16"/>
                          <w:szCs w:val="16"/>
                        </w:rPr>
                      </w:pPr>
                      <w:bookmarkStart w:id="18" w:name="_Toc169474280"/>
                      <w:bookmarkStart w:id="19" w:name="_Toc169474480"/>
                      <w:r w:rsidRPr="00F06E62">
                        <w:rPr>
                          <w:rFonts w:ascii="Arial" w:hAnsi="Arial" w:cs="Arial"/>
                          <w:b/>
                          <w:color w:val="FFFFFF" w:themeColor="background1"/>
                          <w:sz w:val="16"/>
                          <w:szCs w:val="16"/>
                          <w:vertAlign w:val="superscript"/>
                        </w:rPr>
                        <w:t>4</w:t>
                      </w:r>
                      <w:r w:rsidR="00A716D3">
                        <w:rPr>
                          <w:rFonts w:ascii="Arial" w:hAnsi="Arial" w:cs="Arial"/>
                          <w:b/>
                          <w:color w:val="FFFFFF" w:themeColor="background1"/>
                          <w:sz w:val="16"/>
                          <w:szCs w:val="16"/>
                          <w:vertAlign w:val="superscript"/>
                        </w:rPr>
                        <w:t xml:space="preserve"> </w:t>
                      </w:r>
                      <w:r w:rsidRPr="00F06E62">
                        <w:rPr>
                          <w:rFonts w:ascii="Arial" w:hAnsi="Arial" w:cs="Arial"/>
                          <w:b/>
                          <w:color w:val="FFFFFF" w:themeColor="background1"/>
                          <w:sz w:val="16"/>
                          <w:szCs w:val="16"/>
                        </w:rPr>
                        <w:t xml:space="preserve">Acadêmico de Medicina pela Universidade CEUMA, </w:t>
                      </w:r>
                      <w:r w:rsidRPr="00F06E62">
                        <w:rPr>
                          <w:rFonts w:ascii="Arial" w:hAnsi="Arial" w:cs="Arial"/>
                          <w:b/>
                          <w:i/>
                          <w:color w:val="FFFFFF" w:themeColor="background1"/>
                          <w:sz w:val="16"/>
                          <w:szCs w:val="16"/>
                        </w:rPr>
                        <w:t>campus</w:t>
                      </w:r>
                      <w:r w:rsidRPr="00F06E62">
                        <w:rPr>
                          <w:rFonts w:ascii="Arial" w:hAnsi="Arial" w:cs="Arial"/>
                          <w:b/>
                          <w:color w:val="FFFFFF" w:themeColor="background1"/>
                          <w:sz w:val="16"/>
                          <w:szCs w:val="16"/>
                        </w:rPr>
                        <w:t xml:space="preserve"> Imperatriz. E-mail: </w:t>
                      </w:r>
                      <w:r w:rsidRPr="00F06E62">
                        <w:rPr>
                          <w:rFonts w:ascii="Arial" w:hAnsi="Arial" w:cs="Arial"/>
                          <w:b/>
                          <w:color w:val="FFFFFF" w:themeColor="background1"/>
                          <w:sz w:val="16"/>
                          <w:szCs w:val="16"/>
                          <w:u w:val="single"/>
                        </w:rPr>
                        <w:t>matheusmoraeess@hotmail.com</w:t>
                      </w:r>
                      <w:r w:rsidRPr="00F06E62">
                        <w:rPr>
                          <w:rFonts w:ascii="Arial" w:hAnsi="Arial" w:cs="Arial"/>
                          <w:b/>
                          <w:color w:val="FFFFFF" w:themeColor="background1"/>
                          <w:sz w:val="16"/>
                          <w:szCs w:val="16"/>
                        </w:rPr>
                        <w:t xml:space="preserve"> |</w:t>
                      </w:r>
                      <w:r w:rsidR="00A716D3">
                        <w:rPr>
                          <w:rFonts w:ascii="Arial" w:hAnsi="Arial" w:cs="Arial"/>
                          <w:b/>
                          <w:color w:val="FFFFFF" w:themeColor="background1"/>
                          <w:sz w:val="16"/>
                          <w:szCs w:val="16"/>
                        </w:rPr>
                        <w:t xml:space="preserve"> ORCID: </w:t>
                      </w:r>
                      <w:r w:rsidR="00A716D3" w:rsidRPr="00A716D3">
                        <w:rPr>
                          <w:rFonts w:ascii="Arial" w:hAnsi="Arial" w:cs="Arial"/>
                          <w:b/>
                          <w:color w:val="FFFFFF" w:themeColor="background1"/>
                          <w:sz w:val="16"/>
                          <w:szCs w:val="16"/>
                        </w:rPr>
                        <w:t>https://</w:t>
                      </w:r>
                      <w:r w:rsidR="00A716D3">
                        <w:rPr>
                          <w:rFonts w:ascii="Arial" w:hAnsi="Arial" w:cs="Arial"/>
                          <w:b/>
                          <w:color w:val="FFFFFF" w:themeColor="background1"/>
                          <w:sz w:val="16"/>
                          <w:szCs w:val="16"/>
                        </w:rPr>
                        <w:t>o</w:t>
                      </w:r>
                      <w:r w:rsidRPr="00F06E62">
                        <w:rPr>
                          <w:rFonts w:ascii="Arial" w:hAnsi="Arial" w:cs="Arial"/>
                          <w:b/>
                          <w:color w:val="FFFFFF" w:themeColor="background1"/>
                          <w:sz w:val="16"/>
                          <w:szCs w:val="16"/>
                        </w:rPr>
                        <w:t>rcid.org/0000-0003-0425-270X</w:t>
                      </w:r>
                      <w:bookmarkEnd w:id="18"/>
                      <w:bookmarkEnd w:id="19"/>
                    </w:p>
                    <w:p w14:paraId="7D0671DD" w14:textId="401AE636" w:rsidR="00B35506" w:rsidRPr="00F06E62" w:rsidRDefault="00B35506" w:rsidP="003C6E09">
                      <w:pPr>
                        <w:keepNext/>
                        <w:keepLines/>
                        <w:spacing w:before="120" w:after="240"/>
                        <w:ind w:left="-142" w:right="-193"/>
                        <w:jc w:val="both"/>
                        <w:outlineLvl w:val="2"/>
                        <w:rPr>
                          <w:rFonts w:ascii="Arial" w:hAnsi="Arial" w:cs="Arial"/>
                          <w:b/>
                          <w:color w:val="FFFFFF" w:themeColor="background1"/>
                          <w:sz w:val="16"/>
                          <w:szCs w:val="16"/>
                        </w:rPr>
                      </w:pPr>
                      <w:bookmarkStart w:id="20" w:name="_Toc169474282"/>
                      <w:bookmarkStart w:id="21" w:name="_Toc169474482"/>
                      <w:r w:rsidRPr="00F06E62">
                        <w:rPr>
                          <w:rFonts w:ascii="Arial" w:hAnsi="Arial" w:cs="Arial"/>
                          <w:b/>
                          <w:color w:val="FFFFFF" w:themeColor="background1"/>
                          <w:sz w:val="16"/>
                          <w:szCs w:val="16"/>
                          <w:vertAlign w:val="superscript"/>
                        </w:rPr>
                        <w:t>5</w:t>
                      </w:r>
                      <w:r w:rsidR="00A716D3">
                        <w:rPr>
                          <w:rFonts w:ascii="Arial" w:hAnsi="Arial" w:cs="Arial"/>
                          <w:b/>
                          <w:color w:val="FFFFFF" w:themeColor="background1"/>
                          <w:sz w:val="16"/>
                          <w:szCs w:val="16"/>
                          <w:vertAlign w:val="superscript"/>
                        </w:rPr>
                        <w:t xml:space="preserve"> </w:t>
                      </w:r>
                      <w:r w:rsidRPr="00F06E62">
                        <w:rPr>
                          <w:rFonts w:ascii="Arial" w:hAnsi="Arial" w:cs="Arial"/>
                          <w:b/>
                          <w:color w:val="FFFFFF" w:themeColor="background1"/>
                          <w:sz w:val="16"/>
                          <w:szCs w:val="16"/>
                        </w:rPr>
                        <w:t xml:space="preserve">Acadêmica de Medicina pela Universidade CEUMA, </w:t>
                      </w:r>
                      <w:r w:rsidRPr="00F06E62">
                        <w:rPr>
                          <w:rFonts w:ascii="Arial" w:hAnsi="Arial" w:cs="Arial"/>
                          <w:b/>
                          <w:i/>
                          <w:color w:val="FFFFFF" w:themeColor="background1"/>
                          <w:sz w:val="16"/>
                          <w:szCs w:val="16"/>
                        </w:rPr>
                        <w:t>campus</w:t>
                      </w:r>
                      <w:r w:rsidRPr="00F06E62">
                        <w:rPr>
                          <w:rFonts w:ascii="Arial" w:hAnsi="Arial" w:cs="Arial"/>
                          <w:b/>
                          <w:color w:val="FFFFFF" w:themeColor="background1"/>
                          <w:sz w:val="16"/>
                          <w:szCs w:val="16"/>
                        </w:rPr>
                        <w:t xml:space="preserve"> Imperatriz. E-mail: </w:t>
                      </w:r>
                      <w:r w:rsidRPr="00F06E62">
                        <w:rPr>
                          <w:rFonts w:ascii="Arial" w:hAnsi="Arial" w:cs="Arial"/>
                          <w:b/>
                          <w:color w:val="FFFFFF" w:themeColor="background1"/>
                          <w:sz w:val="16"/>
                          <w:szCs w:val="16"/>
                          <w:u w:val="single"/>
                        </w:rPr>
                        <w:t>rebeca_aranha@hotmail.com</w:t>
                      </w:r>
                      <w:r w:rsidR="00A716D3">
                        <w:rPr>
                          <w:rFonts w:ascii="Arial" w:hAnsi="Arial" w:cs="Arial"/>
                          <w:b/>
                          <w:color w:val="FFFFFF" w:themeColor="background1"/>
                          <w:sz w:val="16"/>
                          <w:szCs w:val="16"/>
                        </w:rPr>
                        <w:t xml:space="preserve"> | ORCID: </w:t>
                      </w:r>
                      <w:r w:rsidR="00A716D3" w:rsidRPr="00A716D3">
                        <w:rPr>
                          <w:rFonts w:ascii="Arial" w:hAnsi="Arial" w:cs="Arial"/>
                          <w:b/>
                          <w:color w:val="FFFFFF" w:themeColor="background1"/>
                          <w:sz w:val="16"/>
                          <w:szCs w:val="16"/>
                        </w:rPr>
                        <w:t>https://</w:t>
                      </w:r>
                      <w:r w:rsidR="00A716D3">
                        <w:rPr>
                          <w:rFonts w:ascii="Arial" w:hAnsi="Arial" w:cs="Arial"/>
                          <w:b/>
                          <w:color w:val="FFFFFF" w:themeColor="background1"/>
                          <w:sz w:val="16"/>
                          <w:szCs w:val="16"/>
                        </w:rPr>
                        <w:t>o</w:t>
                      </w:r>
                      <w:r w:rsidRPr="00F06E62">
                        <w:rPr>
                          <w:rFonts w:ascii="Arial" w:hAnsi="Arial" w:cs="Arial"/>
                          <w:b/>
                          <w:color w:val="FFFFFF" w:themeColor="background1"/>
                          <w:sz w:val="16"/>
                          <w:szCs w:val="16"/>
                        </w:rPr>
                        <w:t>rcid.org/0000-0003-2710-0055</w:t>
                      </w:r>
                      <w:bookmarkEnd w:id="20"/>
                      <w:bookmarkEnd w:id="21"/>
                    </w:p>
                    <w:p w14:paraId="7B4B202C" w14:textId="58AEAC75" w:rsidR="00B35506" w:rsidRPr="00F06E62" w:rsidRDefault="00B35506" w:rsidP="003C6E09">
                      <w:pPr>
                        <w:keepNext/>
                        <w:keepLines/>
                        <w:spacing w:before="120" w:after="240"/>
                        <w:ind w:left="-142" w:right="-193"/>
                        <w:jc w:val="both"/>
                        <w:outlineLvl w:val="2"/>
                        <w:rPr>
                          <w:rFonts w:ascii="Arial" w:hAnsi="Arial" w:cs="Arial"/>
                          <w:b/>
                          <w:color w:val="FFFFFF" w:themeColor="background1"/>
                          <w:sz w:val="16"/>
                          <w:szCs w:val="16"/>
                        </w:rPr>
                      </w:pPr>
                      <w:bookmarkStart w:id="22" w:name="_Toc169474284"/>
                      <w:bookmarkStart w:id="23" w:name="_Toc169474484"/>
                      <w:r w:rsidRPr="00F06E62">
                        <w:rPr>
                          <w:rFonts w:ascii="Arial" w:hAnsi="Arial" w:cs="Arial"/>
                          <w:b/>
                          <w:color w:val="FFFFFF" w:themeColor="background1"/>
                          <w:sz w:val="16"/>
                          <w:szCs w:val="16"/>
                          <w:vertAlign w:val="superscript"/>
                        </w:rPr>
                        <w:t>6</w:t>
                      </w:r>
                      <w:r w:rsidR="00A716D3">
                        <w:rPr>
                          <w:rFonts w:ascii="Arial" w:hAnsi="Arial" w:cs="Arial"/>
                          <w:b/>
                          <w:color w:val="FFFFFF" w:themeColor="background1"/>
                          <w:sz w:val="16"/>
                          <w:szCs w:val="16"/>
                          <w:vertAlign w:val="superscript"/>
                        </w:rPr>
                        <w:t xml:space="preserve"> </w:t>
                      </w:r>
                      <w:r w:rsidRPr="00F06E62">
                        <w:rPr>
                          <w:rFonts w:ascii="Arial" w:hAnsi="Arial" w:cs="Arial"/>
                          <w:b/>
                          <w:color w:val="FFFFFF" w:themeColor="background1"/>
                          <w:sz w:val="16"/>
                          <w:szCs w:val="16"/>
                        </w:rPr>
                        <w:t>Biólogo</w:t>
                      </w:r>
                      <w:r w:rsidR="00A716D3">
                        <w:rPr>
                          <w:rFonts w:ascii="Arial" w:hAnsi="Arial" w:cs="Arial"/>
                          <w:b/>
                          <w:color w:val="FFFFFF" w:themeColor="background1"/>
                          <w:sz w:val="16"/>
                          <w:szCs w:val="16"/>
                        </w:rPr>
                        <w:t xml:space="preserve"> (IFPI)</w:t>
                      </w:r>
                      <w:r w:rsidRPr="00F06E62">
                        <w:rPr>
                          <w:rFonts w:ascii="Arial" w:hAnsi="Arial" w:cs="Arial"/>
                          <w:b/>
                          <w:color w:val="FFFFFF" w:themeColor="background1"/>
                          <w:sz w:val="16"/>
                          <w:szCs w:val="16"/>
                        </w:rPr>
                        <w:t>, Fisioterapeuta</w:t>
                      </w:r>
                      <w:r w:rsidR="00A716D3">
                        <w:rPr>
                          <w:rFonts w:ascii="Arial" w:hAnsi="Arial" w:cs="Arial"/>
                          <w:b/>
                          <w:color w:val="FFFFFF" w:themeColor="background1"/>
                          <w:sz w:val="16"/>
                          <w:szCs w:val="16"/>
                        </w:rPr>
                        <w:t xml:space="preserve"> (UNIFAESF)</w:t>
                      </w:r>
                      <w:r w:rsidRPr="00F06E62">
                        <w:rPr>
                          <w:rFonts w:ascii="Arial" w:hAnsi="Arial" w:cs="Arial"/>
                          <w:b/>
                          <w:color w:val="FFFFFF" w:themeColor="background1"/>
                          <w:sz w:val="16"/>
                          <w:szCs w:val="16"/>
                        </w:rPr>
                        <w:t>, Profissional de Educação Física</w:t>
                      </w:r>
                      <w:r w:rsidR="00A716D3">
                        <w:rPr>
                          <w:rFonts w:ascii="Arial" w:hAnsi="Arial" w:cs="Arial"/>
                          <w:b/>
                          <w:color w:val="FFFFFF" w:themeColor="background1"/>
                          <w:sz w:val="16"/>
                          <w:szCs w:val="16"/>
                        </w:rPr>
                        <w:t xml:space="preserve"> (FACNET)</w:t>
                      </w:r>
                      <w:r w:rsidRPr="00F06E62">
                        <w:rPr>
                          <w:rFonts w:ascii="Arial" w:hAnsi="Arial" w:cs="Arial"/>
                          <w:b/>
                          <w:color w:val="FFFFFF" w:themeColor="background1"/>
                          <w:sz w:val="16"/>
                          <w:szCs w:val="16"/>
                        </w:rPr>
                        <w:t>, Mestre em Ciências   da Saúde (UFT), Docente do Laboratório de Anatomia Humana e Neurofisiologia do Curso de Medicina – Universidade CEUMA</w:t>
                      </w:r>
                      <w:r>
                        <w:rPr>
                          <w:rFonts w:ascii="Arial" w:hAnsi="Arial" w:cs="Arial"/>
                          <w:b/>
                          <w:color w:val="FFFFFF" w:themeColor="background1"/>
                          <w:sz w:val="16"/>
                          <w:szCs w:val="16"/>
                        </w:rPr>
                        <w:t xml:space="preserve"> (UNICEUMA)</w:t>
                      </w:r>
                      <w:r w:rsidRPr="00F06E62">
                        <w:rPr>
                          <w:rFonts w:ascii="Arial" w:hAnsi="Arial" w:cs="Arial"/>
                          <w:b/>
                          <w:color w:val="FFFFFF" w:themeColor="background1"/>
                          <w:sz w:val="16"/>
                          <w:szCs w:val="16"/>
                        </w:rPr>
                        <w:t xml:space="preserve">, </w:t>
                      </w:r>
                      <w:r w:rsidRPr="00F06E62">
                        <w:rPr>
                          <w:rFonts w:ascii="Arial" w:hAnsi="Arial" w:cs="Arial"/>
                          <w:b/>
                          <w:i/>
                          <w:color w:val="FFFFFF" w:themeColor="background1"/>
                          <w:sz w:val="16"/>
                          <w:szCs w:val="16"/>
                        </w:rPr>
                        <w:t>campus</w:t>
                      </w:r>
                      <w:r w:rsidRPr="00F06E62">
                        <w:rPr>
                          <w:rFonts w:ascii="Arial" w:hAnsi="Arial" w:cs="Arial"/>
                          <w:b/>
                          <w:color w:val="FFFFFF" w:themeColor="background1"/>
                          <w:sz w:val="16"/>
                          <w:szCs w:val="16"/>
                        </w:rPr>
                        <w:t xml:space="preserve"> Imperatriz. </w:t>
                      </w:r>
                      <w:r>
                        <w:rPr>
                          <w:rFonts w:ascii="Arial" w:hAnsi="Arial" w:cs="Arial"/>
                          <w:b/>
                          <w:color w:val="FFFFFF" w:themeColor="background1"/>
                          <w:sz w:val="16"/>
                          <w:szCs w:val="16"/>
                        </w:rPr>
                        <w:t xml:space="preserve">Tutor do Curso de Licenciatura em Educação Física da Universidade Federal do Maranhão (UFMA) </w:t>
                      </w:r>
                      <w:r w:rsidRPr="00F06E62">
                        <w:rPr>
                          <w:rFonts w:ascii="Arial" w:hAnsi="Arial" w:cs="Arial"/>
                          <w:b/>
                          <w:color w:val="FFFFFF" w:themeColor="background1"/>
                          <w:sz w:val="16"/>
                          <w:szCs w:val="16"/>
                        </w:rPr>
                        <w:t xml:space="preserve">E-mail: </w:t>
                      </w:r>
                      <w:r w:rsidRPr="00F06E62">
                        <w:rPr>
                          <w:rFonts w:ascii="Arial" w:hAnsi="Arial" w:cs="Arial"/>
                          <w:b/>
                          <w:color w:val="FFFFFF" w:themeColor="background1"/>
                          <w:sz w:val="16"/>
                          <w:szCs w:val="16"/>
                          <w:u w:val="single"/>
                        </w:rPr>
                        <w:t>romulosalgadopi@hotmail.com</w:t>
                      </w:r>
                      <w:r w:rsidRPr="00F06E62">
                        <w:rPr>
                          <w:rFonts w:ascii="Arial" w:hAnsi="Arial" w:cs="Arial"/>
                          <w:b/>
                          <w:color w:val="FFFFFF" w:themeColor="background1"/>
                          <w:sz w:val="16"/>
                          <w:szCs w:val="16"/>
                        </w:rPr>
                        <w:t xml:space="preserve">| </w:t>
                      </w:r>
                      <w:r w:rsidR="00A716D3">
                        <w:rPr>
                          <w:rFonts w:ascii="Arial" w:hAnsi="Arial" w:cs="Arial"/>
                          <w:b/>
                          <w:color w:val="FFFFFF" w:themeColor="background1"/>
                          <w:sz w:val="16"/>
                          <w:szCs w:val="16"/>
                        </w:rPr>
                        <w:t xml:space="preserve">ORCID: </w:t>
                      </w:r>
                      <w:r w:rsidR="00A716D3" w:rsidRPr="00A716D3">
                        <w:rPr>
                          <w:rFonts w:ascii="Arial" w:hAnsi="Arial" w:cs="Arial"/>
                          <w:b/>
                          <w:color w:val="FFFFFF" w:themeColor="background1"/>
                          <w:sz w:val="16"/>
                          <w:szCs w:val="16"/>
                        </w:rPr>
                        <w:t>https://</w:t>
                      </w:r>
                      <w:r w:rsidR="00A716D3">
                        <w:rPr>
                          <w:rFonts w:ascii="Arial" w:hAnsi="Arial" w:cs="Arial"/>
                          <w:b/>
                          <w:color w:val="FFFFFF" w:themeColor="background1"/>
                          <w:sz w:val="16"/>
                          <w:szCs w:val="16"/>
                        </w:rPr>
                        <w:t>o</w:t>
                      </w:r>
                      <w:r w:rsidRPr="00F06E62">
                        <w:rPr>
                          <w:rFonts w:ascii="Arial" w:hAnsi="Arial" w:cs="Arial"/>
                          <w:b/>
                          <w:color w:val="FFFFFF" w:themeColor="background1"/>
                          <w:sz w:val="16"/>
                          <w:szCs w:val="16"/>
                        </w:rPr>
                        <w:t>rcid.org/0000-0002-5048-1338</w:t>
                      </w:r>
                      <w:bookmarkEnd w:id="22"/>
                      <w:bookmarkEnd w:id="23"/>
                    </w:p>
                    <w:p w14:paraId="0F17D782" w14:textId="77777777" w:rsidR="00B35506" w:rsidRDefault="00B35506" w:rsidP="005628FE">
                      <w:pPr>
                        <w:spacing w:after="240"/>
                        <w:ind w:left="-284" w:right="-352"/>
                        <w:jc w:val="both"/>
                        <w:rPr>
                          <w:rFonts w:ascii="Arial" w:hAnsi="Arial" w:cs="Arial"/>
                          <w:b/>
                          <w:color w:val="FFFFFF" w:themeColor="background1"/>
                          <w:sz w:val="16"/>
                          <w:szCs w:val="16"/>
                        </w:rPr>
                      </w:pPr>
                    </w:p>
                  </w:txbxContent>
                </v:textbox>
                <w10:wrap type="square" anchorx="margin" anchory="margin"/>
              </v:roundrect>
            </w:pict>
          </mc:Fallback>
        </mc:AlternateContent>
      </w:r>
      <w:r>
        <w:rPr>
          <w:rFonts w:ascii="Arial" w:hAnsi="Arial" w:cs="Arial"/>
          <w:noProof/>
        </w:rPr>
        <mc:AlternateContent>
          <mc:Choice Requires="wps">
            <w:drawing>
              <wp:inline distT="0" distB="0" distL="0" distR="0" wp14:anchorId="643F9AE0" wp14:editId="382DB168">
                <wp:extent cx="5132070" cy="921385"/>
                <wp:effectExtent l="40005" t="45720" r="0" b="6350"/>
                <wp:docPr id="8"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1024255"/>
                        </a:xfrm>
                        <a:prstGeom prst="roundRect">
                          <a:avLst>
                            <a:gd name="adj" fmla="val 10861"/>
                          </a:avLst>
                        </a:prstGeom>
                        <a:solidFill>
                          <a:srgbClr val="FFFFFF"/>
                        </a:solidFill>
                        <a:ln>
                          <a:noFill/>
                        </a:ln>
                        <a:effectLst>
                          <a:outerShdw dist="53882" dir="13500000" sx="89999" sy="89999"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14:paraId="109A52CE" w14:textId="0B6750ED" w:rsidR="00B35506" w:rsidRPr="00164E46" w:rsidRDefault="00B35506" w:rsidP="00164E46">
                            <w:pPr>
                              <w:jc w:val="both"/>
                              <w:rPr>
                                <w:rFonts w:ascii="Arial" w:hAnsi="Arial" w:cs="Arial"/>
                                <w:color w:val="1F497D" w:themeColor="text2"/>
                                <w:sz w:val="20"/>
                                <w:szCs w:val="20"/>
                                <w:vertAlign w:val="superscript"/>
                              </w:rPr>
                            </w:pPr>
                            <w:proofErr w:type="spellStart"/>
                            <w:r>
                              <w:rPr>
                                <w:rFonts w:ascii="Arial" w:hAnsi="Arial" w:cs="Arial"/>
                                <w:color w:val="1F497D" w:themeColor="text2"/>
                                <w:sz w:val="20"/>
                                <w:szCs w:val="20"/>
                              </w:rPr>
                              <w:t>Emilly</w:t>
                            </w:r>
                            <w:proofErr w:type="spellEnd"/>
                            <w:r>
                              <w:rPr>
                                <w:rFonts w:ascii="Arial" w:hAnsi="Arial" w:cs="Arial"/>
                                <w:color w:val="1F497D" w:themeColor="text2"/>
                                <w:sz w:val="20"/>
                                <w:szCs w:val="20"/>
                              </w:rPr>
                              <w:t xml:space="preserve"> Rafaela Rodrigues Jorge</w:t>
                            </w:r>
                            <w:r w:rsidRPr="005E04A7">
                              <w:rPr>
                                <w:rFonts w:ascii="Arial" w:hAnsi="Arial" w:cs="Arial"/>
                                <w:color w:val="1F497D" w:themeColor="text2"/>
                                <w:sz w:val="20"/>
                                <w:szCs w:val="20"/>
                                <w:vertAlign w:val="superscript"/>
                              </w:rPr>
                              <w:t>1</w:t>
                            </w:r>
                            <w:r w:rsidRPr="005E04A7">
                              <w:rPr>
                                <w:rFonts w:ascii="Arial" w:hAnsi="Arial" w:cs="Arial"/>
                                <w:color w:val="1F497D" w:themeColor="text2"/>
                                <w:sz w:val="20"/>
                                <w:szCs w:val="20"/>
                              </w:rPr>
                              <w:t xml:space="preserve">, </w:t>
                            </w:r>
                            <w:r>
                              <w:rPr>
                                <w:rFonts w:ascii="Arial" w:hAnsi="Arial" w:cs="Arial"/>
                                <w:color w:val="1F497D" w:themeColor="text2"/>
                                <w:sz w:val="20"/>
                                <w:szCs w:val="20"/>
                              </w:rPr>
                              <w:t>Gabriella Carmo Ciglioni</w:t>
                            </w:r>
                            <w:r w:rsidRPr="005E04A7">
                              <w:rPr>
                                <w:rFonts w:ascii="Arial" w:hAnsi="Arial" w:cs="Arial"/>
                                <w:color w:val="1F497D" w:themeColor="text2"/>
                                <w:sz w:val="20"/>
                                <w:szCs w:val="20"/>
                                <w:vertAlign w:val="superscript"/>
                              </w:rPr>
                              <w:t>2</w:t>
                            </w:r>
                            <w:r w:rsidRPr="005E04A7">
                              <w:rPr>
                                <w:rFonts w:ascii="Arial" w:hAnsi="Arial" w:cs="Arial"/>
                                <w:color w:val="1F497D" w:themeColor="text2"/>
                                <w:sz w:val="20"/>
                                <w:szCs w:val="20"/>
                              </w:rPr>
                              <w:t xml:space="preserve">, </w:t>
                            </w:r>
                            <w:r>
                              <w:rPr>
                                <w:rFonts w:ascii="Arial" w:hAnsi="Arial" w:cs="Arial"/>
                                <w:color w:val="1F497D" w:themeColor="text2"/>
                                <w:sz w:val="20"/>
                                <w:szCs w:val="20"/>
                              </w:rPr>
                              <w:t>Gabriella Santana Aragão</w:t>
                            </w:r>
                            <w:r w:rsidRPr="005E04A7">
                              <w:rPr>
                                <w:rFonts w:ascii="Arial" w:hAnsi="Arial" w:cs="Arial"/>
                                <w:color w:val="1F497D" w:themeColor="text2"/>
                                <w:sz w:val="20"/>
                                <w:szCs w:val="20"/>
                                <w:vertAlign w:val="superscript"/>
                              </w:rPr>
                              <w:t>3</w:t>
                            </w:r>
                            <w:r w:rsidRPr="005E04A7">
                              <w:rPr>
                                <w:rFonts w:ascii="Arial" w:hAnsi="Arial" w:cs="Arial"/>
                                <w:color w:val="1F497D" w:themeColor="text2"/>
                                <w:sz w:val="20"/>
                                <w:szCs w:val="20"/>
                              </w:rPr>
                              <w:t xml:space="preserve">, </w:t>
                            </w:r>
                            <w:r>
                              <w:rPr>
                                <w:rFonts w:ascii="Arial" w:hAnsi="Arial" w:cs="Arial"/>
                                <w:color w:val="1F497D" w:themeColor="text2"/>
                                <w:sz w:val="20"/>
                                <w:szCs w:val="20"/>
                              </w:rPr>
                              <w:t>Matheus Silva Moraes</w:t>
                            </w:r>
                            <w:r w:rsidRPr="005E04A7">
                              <w:rPr>
                                <w:rFonts w:ascii="Arial" w:hAnsi="Arial" w:cs="Arial"/>
                                <w:color w:val="1F497D" w:themeColor="text2"/>
                                <w:sz w:val="20"/>
                                <w:szCs w:val="20"/>
                                <w:vertAlign w:val="superscript"/>
                              </w:rPr>
                              <w:t>4</w:t>
                            </w:r>
                            <w:r>
                              <w:rPr>
                                <w:rFonts w:ascii="Arial" w:hAnsi="Arial" w:cs="Arial"/>
                                <w:color w:val="1F497D" w:themeColor="text2"/>
                                <w:sz w:val="20"/>
                                <w:szCs w:val="20"/>
                              </w:rPr>
                              <w:t>, Rebeca Aranha Araujo</w:t>
                            </w:r>
                            <w:r>
                              <w:rPr>
                                <w:rFonts w:ascii="Arial" w:hAnsi="Arial" w:cs="Arial"/>
                                <w:color w:val="1F497D" w:themeColor="text2"/>
                                <w:sz w:val="20"/>
                                <w:szCs w:val="20"/>
                                <w:vertAlign w:val="superscript"/>
                              </w:rPr>
                              <w:t>5</w:t>
                            </w:r>
                            <w:r>
                              <w:rPr>
                                <w:rFonts w:ascii="Arial" w:hAnsi="Arial" w:cs="Arial"/>
                                <w:color w:val="1F497D" w:themeColor="text2"/>
                                <w:sz w:val="20"/>
                                <w:szCs w:val="20"/>
                              </w:rPr>
                              <w:t xml:space="preserve">, Rômulo </w:t>
                            </w:r>
                            <w:proofErr w:type="spellStart"/>
                            <w:r>
                              <w:rPr>
                                <w:rFonts w:ascii="Arial" w:hAnsi="Arial" w:cs="Arial"/>
                                <w:color w:val="1F497D" w:themeColor="text2"/>
                                <w:sz w:val="20"/>
                                <w:szCs w:val="20"/>
                              </w:rPr>
                              <w:t>Dayan</w:t>
                            </w:r>
                            <w:proofErr w:type="spellEnd"/>
                            <w:r>
                              <w:rPr>
                                <w:rFonts w:ascii="Arial" w:hAnsi="Arial" w:cs="Arial"/>
                                <w:color w:val="1F497D" w:themeColor="text2"/>
                                <w:sz w:val="20"/>
                                <w:szCs w:val="20"/>
                              </w:rPr>
                              <w:t xml:space="preserve"> Camelo Salgado</w:t>
                            </w:r>
                            <w:r>
                              <w:rPr>
                                <w:rFonts w:ascii="Arial" w:hAnsi="Arial" w:cs="Arial"/>
                                <w:color w:val="1F497D" w:themeColor="text2"/>
                                <w:sz w:val="20"/>
                                <w:szCs w:val="20"/>
                                <w:vertAlign w:val="superscript"/>
                              </w:rPr>
                              <w:t>6</w:t>
                            </w:r>
                          </w:p>
                        </w:txbxContent>
                      </wps:txbx>
                      <wps:bodyPr rot="0" vert="horz" wrap="square" lIns="91440" tIns="45720" rIns="457200" bIns="228600" anchor="t" anchorCtr="0" upright="1">
                        <a:spAutoFit/>
                      </wps:bodyPr>
                    </wps:wsp>
                  </a:graphicData>
                </a:graphic>
              </wp:inline>
            </w:drawing>
          </mc:Choice>
          <mc:Fallback>
            <w:pict>
              <v:roundrect w14:anchorId="643F9AE0" id="AutoForma 2" o:spid="_x0000_s1027" style="width:404.1pt;height:72.55pt;visibility:visible;mso-wrap-style:square;mso-left-percent:-10001;mso-top-percent:-10001;mso-position-horizontal:absolute;mso-position-horizontal-relative:char;mso-position-vertical:absolute;mso-position-vertical-relative:line;mso-left-percent:-10001;mso-top-percent:-10001;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" stroked="f">
                <v:shadow on="t" type="perspective" color="#4f81bd" origin="-.5,-.5" offset="-3pt,-3pt" matrix="58982f,,,58982f"/>
                <v:textbox style="mso-fit-shape-to-text:t" inset=",,36pt,18pt">
                  <w:txbxContent>
                    <w:p w14:paraId="109A52CE" w14:textId="0B6750ED" w:rsidR="00B35506" w:rsidRPr="00164E46" w:rsidRDefault="00B35506" w:rsidP="00164E46">
                      <w:pPr>
                        <w:jc w:val="both"/>
                        <w:rPr>
                          <w:rFonts w:ascii="Arial" w:hAnsi="Arial" w:cs="Arial"/>
                          <w:color w:val="1F497D" w:themeColor="text2"/>
                          <w:sz w:val="20"/>
                          <w:szCs w:val="20"/>
                          <w:vertAlign w:val="superscript"/>
                        </w:rPr>
                      </w:pPr>
                      <w:proofErr w:type="spellStart"/>
                      <w:r>
                        <w:rPr>
                          <w:rFonts w:ascii="Arial" w:hAnsi="Arial" w:cs="Arial"/>
                          <w:color w:val="1F497D" w:themeColor="text2"/>
                          <w:sz w:val="20"/>
                          <w:szCs w:val="20"/>
                        </w:rPr>
                        <w:t>Emilly</w:t>
                      </w:r>
                      <w:proofErr w:type="spellEnd"/>
                      <w:r>
                        <w:rPr>
                          <w:rFonts w:ascii="Arial" w:hAnsi="Arial" w:cs="Arial"/>
                          <w:color w:val="1F497D" w:themeColor="text2"/>
                          <w:sz w:val="20"/>
                          <w:szCs w:val="20"/>
                        </w:rPr>
                        <w:t xml:space="preserve"> Rafaela Rodrigues Jorge</w:t>
                      </w:r>
                      <w:r w:rsidRPr="005E04A7">
                        <w:rPr>
                          <w:rFonts w:ascii="Arial" w:hAnsi="Arial" w:cs="Arial"/>
                          <w:color w:val="1F497D" w:themeColor="text2"/>
                          <w:sz w:val="20"/>
                          <w:szCs w:val="20"/>
                          <w:vertAlign w:val="superscript"/>
                        </w:rPr>
                        <w:t>1</w:t>
                      </w:r>
                      <w:r w:rsidRPr="005E04A7">
                        <w:rPr>
                          <w:rFonts w:ascii="Arial" w:hAnsi="Arial" w:cs="Arial"/>
                          <w:color w:val="1F497D" w:themeColor="text2"/>
                          <w:sz w:val="20"/>
                          <w:szCs w:val="20"/>
                        </w:rPr>
                        <w:t xml:space="preserve">, </w:t>
                      </w:r>
                      <w:r>
                        <w:rPr>
                          <w:rFonts w:ascii="Arial" w:hAnsi="Arial" w:cs="Arial"/>
                          <w:color w:val="1F497D" w:themeColor="text2"/>
                          <w:sz w:val="20"/>
                          <w:szCs w:val="20"/>
                        </w:rPr>
                        <w:t>Gabriella Carmo Ciglioni</w:t>
                      </w:r>
                      <w:r w:rsidRPr="005E04A7">
                        <w:rPr>
                          <w:rFonts w:ascii="Arial" w:hAnsi="Arial" w:cs="Arial"/>
                          <w:color w:val="1F497D" w:themeColor="text2"/>
                          <w:sz w:val="20"/>
                          <w:szCs w:val="20"/>
                          <w:vertAlign w:val="superscript"/>
                        </w:rPr>
                        <w:t>2</w:t>
                      </w:r>
                      <w:r w:rsidRPr="005E04A7">
                        <w:rPr>
                          <w:rFonts w:ascii="Arial" w:hAnsi="Arial" w:cs="Arial"/>
                          <w:color w:val="1F497D" w:themeColor="text2"/>
                          <w:sz w:val="20"/>
                          <w:szCs w:val="20"/>
                        </w:rPr>
                        <w:t xml:space="preserve">, </w:t>
                      </w:r>
                      <w:r>
                        <w:rPr>
                          <w:rFonts w:ascii="Arial" w:hAnsi="Arial" w:cs="Arial"/>
                          <w:color w:val="1F497D" w:themeColor="text2"/>
                          <w:sz w:val="20"/>
                          <w:szCs w:val="20"/>
                        </w:rPr>
                        <w:t>Gabriella Santana Aragão</w:t>
                      </w:r>
                      <w:r w:rsidRPr="005E04A7">
                        <w:rPr>
                          <w:rFonts w:ascii="Arial" w:hAnsi="Arial" w:cs="Arial"/>
                          <w:color w:val="1F497D" w:themeColor="text2"/>
                          <w:sz w:val="20"/>
                          <w:szCs w:val="20"/>
                          <w:vertAlign w:val="superscript"/>
                        </w:rPr>
                        <w:t>3</w:t>
                      </w:r>
                      <w:r w:rsidRPr="005E04A7">
                        <w:rPr>
                          <w:rFonts w:ascii="Arial" w:hAnsi="Arial" w:cs="Arial"/>
                          <w:color w:val="1F497D" w:themeColor="text2"/>
                          <w:sz w:val="20"/>
                          <w:szCs w:val="20"/>
                        </w:rPr>
                        <w:t xml:space="preserve">, </w:t>
                      </w:r>
                      <w:r>
                        <w:rPr>
                          <w:rFonts w:ascii="Arial" w:hAnsi="Arial" w:cs="Arial"/>
                          <w:color w:val="1F497D" w:themeColor="text2"/>
                          <w:sz w:val="20"/>
                          <w:szCs w:val="20"/>
                        </w:rPr>
                        <w:t>Matheus Silva Moraes</w:t>
                      </w:r>
                      <w:r w:rsidRPr="005E04A7">
                        <w:rPr>
                          <w:rFonts w:ascii="Arial" w:hAnsi="Arial" w:cs="Arial"/>
                          <w:color w:val="1F497D" w:themeColor="text2"/>
                          <w:sz w:val="20"/>
                          <w:szCs w:val="20"/>
                          <w:vertAlign w:val="superscript"/>
                        </w:rPr>
                        <w:t>4</w:t>
                      </w:r>
                      <w:r>
                        <w:rPr>
                          <w:rFonts w:ascii="Arial" w:hAnsi="Arial" w:cs="Arial"/>
                          <w:color w:val="1F497D" w:themeColor="text2"/>
                          <w:sz w:val="20"/>
                          <w:szCs w:val="20"/>
                        </w:rPr>
                        <w:t>, Rebeca Aranha Araujo</w:t>
                      </w:r>
                      <w:r>
                        <w:rPr>
                          <w:rFonts w:ascii="Arial" w:hAnsi="Arial" w:cs="Arial"/>
                          <w:color w:val="1F497D" w:themeColor="text2"/>
                          <w:sz w:val="20"/>
                          <w:szCs w:val="20"/>
                          <w:vertAlign w:val="superscript"/>
                        </w:rPr>
                        <w:t>5</w:t>
                      </w:r>
                      <w:r>
                        <w:rPr>
                          <w:rFonts w:ascii="Arial" w:hAnsi="Arial" w:cs="Arial"/>
                          <w:color w:val="1F497D" w:themeColor="text2"/>
                          <w:sz w:val="20"/>
                          <w:szCs w:val="20"/>
                        </w:rPr>
                        <w:t xml:space="preserve">, Rômulo </w:t>
                      </w:r>
                      <w:proofErr w:type="spellStart"/>
                      <w:r>
                        <w:rPr>
                          <w:rFonts w:ascii="Arial" w:hAnsi="Arial" w:cs="Arial"/>
                          <w:color w:val="1F497D" w:themeColor="text2"/>
                          <w:sz w:val="20"/>
                          <w:szCs w:val="20"/>
                        </w:rPr>
                        <w:t>Dayan</w:t>
                      </w:r>
                      <w:proofErr w:type="spellEnd"/>
                      <w:r>
                        <w:rPr>
                          <w:rFonts w:ascii="Arial" w:hAnsi="Arial" w:cs="Arial"/>
                          <w:color w:val="1F497D" w:themeColor="text2"/>
                          <w:sz w:val="20"/>
                          <w:szCs w:val="20"/>
                        </w:rPr>
                        <w:t xml:space="preserve"> Camelo Salgado</w:t>
                      </w:r>
                      <w:r>
                        <w:rPr>
                          <w:rFonts w:ascii="Arial" w:hAnsi="Arial" w:cs="Arial"/>
                          <w:color w:val="1F497D" w:themeColor="text2"/>
                          <w:sz w:val="20"/>
                          <w:szCs w:val="20"/>
                          <w:vertAlign w:val="superscript"/>
                        </w:rPr>
                        <w:t>6</w:t>
                      </w:r>
                    </w:p>
                  </w:txbxContent>
                </v:textbox>
                <w10:anchorlock/>
              </v:roundrect>
            </w:pict>
          </mc:Fallback>
        </mc:AlternateContent>
      </w:r>
    </w:p>
    <w:tbl>
      <w:tblPr>
        <w:tblStyle w:val="Tabelacomgrade"/>
        <w:tblW w:w="79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tblGrid>
      <w:tr w:rsidR="000F424B" w:rsidRPr="004E4A47" w14:paraId="3E6B690E" w14:textId="77777777" w:rsidTr="00E46C60">
        <w:trPr>
          <w:trHeight w:val="7757"/>
        </w:trPr>
        <w:tc>
          <w:tcPr>
            <w:tcW w:w="7939" w:type="dxa"/>
          </w:tcPr>
          <w:p w14:paraId="60E418B8"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rPr>
            </w:pPr>
            <w:r w:rsidRPr="00A421BA">
              <w:rPr>
                <w:rFonts w:ascii="Arial" w:hAnsi="Arial" w:cs="Arial"/>
                <w:b/>
                <w:color w:val="FFFFFF" w:themeColor="background1"/>
                <w:sz w:val="18"/>
                <w:szCs w:val="20"/>
              </w:rPr>
              <w:t>RESUMO</w:t>
            </w:r>
          </w:p>
          <w:p w14:paraId="29953CE3" w14:textId="77777777" w:rsidR="000F424B" w:rsidRPr="00C45710" w:rsidRDefault="000F424B" w:rsidP="00143363">
            <w:pPr>
              <w:spacing w:after="40"/>
              <w:ind w:right="34"/>
              <w:jc w:val="both"/>
              <w:rPr>
                <w:rFonts w:ascii="Arial" w:hAnsi="Arial" w:cs="Arial"/>
                <w:color w:val="000000"/>
                <w:sz w:val="16"/>
                <w:szCs w:val="18"/>
              </w:rPr>
            </w:pPr>
          </w:p>
          <w:p w14:paraId="051827B2" w14:textId="77777777" w:rsidR="001D1598" w:rsidRPr="001D1598" w:rsidRDefault="001D1598" w:rsidP="001D1598">
            <w:pPr>
              <w:jc w:val="both"/>
              <w:rPr>
                <w:rFonts w:ascii="Arial" w:hAnsi="Arial" w:cs="Arial"/>
                <w:sz w:val="20"/>
                <w:szCs w:val="20"/>
              </w:rPr>
            </w:pPr>
            <w:r w:rsidRPr="001D1598">
              <w:rPr>
                <w:rFonts w:ascii="Arial" w:hAnsi="Arial" w:cs="Arial"/>
                <w:sz w:val="20"/>
                <w:szCs w:val="20"/>
              </w:rPr>
              <w:t xml:space="preserve">A Qualidade de Vida Relacionada à Saúde (QVRS) do docente universitário é influenciada pelo ambiente laboral e suas particularidades. Dessa forma, o </w:t>
            </w:r>
            <w:r w:rsidRPr="001D1598">
              <w:rPr>
                <w:rFonts w:ascii="Arial" w:hAnsi="Arial" w:cs="Arial"/>
                <w:color w:val="000000"/>
                <w:sz w:val="20"/>
                <w:szCs w:val="20"/>
              </w:rPr>
              <w:t xml:space="preserve">objetivo deste estudo foi avaliar a QVRS de docentes de um curso de Medicina no Maranhão. </w:t>
            </w:r>
            <w:r w:rsidRPr="001D1598">
              <w:rPr>
                <w:rFonts w:ascii="Arial" w:hAnsi="Arial" w:cs="Arial"/>
                <w:sz w:val="20"/>
                <w:szCs w:val="20"/>
              </w:rPr>
              <w:t xml:space="preserve">Trata-se de um estudo descritivo, transversal e de abordagem quantitativa, com </w:t>
            </w:r>
            <w:r w:rsidRPr="001D1598">
              <w:rPr>
                <w:rFonts w:ascii="Arial" w:hAnsi="Arial" w:cs="Arial"/>
                <w:color w:val="000000"/>
                <w:sz w:val="20"/>
                <w:szCs w:val="20"/>
              </w:rPr>
              <w:t xml:space="preserve">a análise estatística utilizando o </w:t>
            </w:r>
            <w:r w:rsidRPr="001D1598">
              <w:rPr>
                <w:rFonts w:ascii="Arial" w:hAnsi="Arial" w:cs="Arial"/>
                <w:iCs/>
                <w:color w:val="000000"/>
                <w:sz w:val="20"/>
                <w:szCs w:val="20"/>
              </w:rPr>
              <w:t xml:space="preserve">software </w:t>
            </w:r>
            <w:proofErr w:type="spellStart"/>
            <w:r w:rsidRPr="001D1598">
              <w:rPr>
                <w:rFonts w:ascii="Arial" w:hAnsi="Arial" w:cs="Arial"/>
                <w:i/>
                <w:iCs/>
                <w:color w:val="000000"/>
                <w:sz w:val="20"/>
                <w:szCs w:val="20"/>
              </w:rPr>
              <w:t>Statistical</w:t>
            </w:r>
            <w:proofErr w:type="spellEnd"/>
            <w:r w:rsidRPr="001D1598">
              <w:rPr>
                <w:rFonts w:ascii="Arial" w:hAnsi="Arial" w:cs="Arial"/>
                <w:i/>
                <w:iCs/>
                <w:color w:val="000000"/>
                <w:sz w:val="20"/>
                <w:szCs w:val="20"/>
              </w:rPr>
              <w:t xml:space="preserve"> </w:t>
            </w:r>
            <w:proofErr w:type="spellStart"/>
            <w:r w:rsidRPr="001D1598">
              <w:rPr>
                <w:rFonts w:ascii="Arial" w:hAnsi="Arial" w:cs="Arial"/>
                <w:i/>
                <w:iCs/>
                <w:color w:val="000000"/>
                <w:sz w:val="20"/>
                <w:szCs w:val="20"/>
              </w:rPr>
              <w:t>Package</w:t>
            </w:r>
            <w:proofErr w:type="spellEnd"/>
            <w:r w:rsidRPr="001D1598">
              <w:rPr>
                <w:rFonts w:ascii="Arial" w:hAnsi="Arial" w:cs="Arial"/>
                <w:i/>
                <w:iCs/>
                <w:color w:val="000000"/>
                <w:sz w:val="20"/>
                <w:szCs w:val="20"/>
              </w:rPr>
              <w:t xml:space="preserve"> for </w:t>
            </w:r>
            <w:proofErr w:type="spellStart"/>
            <w:r w:rsidRPr="001D1598">
              <w:rPr>
                <w:rFonts w:ascii="Arial" w:hAnsi="Arial" w:cs="Arial"/>
                <w:i/>
                <w:iCs/>
                <w:color w:val="000000"/>
                <w:sz w:val="20"/>
                <w:szCs w:val="20"/>
              </w:rPr>
              <w:t>the</w:t>
            </w:r>
            <w:proofErr w:type="spellEnd"/>
            <w:r w:rsidRPr="001D1598">
              <w:rPr>
                <w:rFonts w:ascii="Arial" w:hAnsi="Arial" w:cs="Arial"/>
                <w:i/>
                <w:iCs/>
                <w:color w:val="000000"/>
                <w:sz w:val="20"/>
                <w:szCs w:val="20"/>
              </w:rPr>
              <w:t xml:space="preserve"> Social </w:t>
            </w:r>
            <w:proofErr w:type="spellStart"/>
            <w:r w:rsidRPr="001D1598">
              <w:rPr>
                <w:rFonts w:ascii="Arial" w:hAnsi="Arial" w:cs="Arial"/>
                <w:i/>
                <w:iCs/>
                <w:color w:val="000000"/>
                <w:sz w:val="20"/>
                <w:szCs w:val="20"/>
              </w:rPr>
              <w:t>Sciences</w:t>
            </w:r>
            <w:proofErr w:type="spellEnd"/>
            <w:r w:rsidRPr="001D1598">
              <w:rPr>
                <w:rFonts w:ascii="Arial" w:hAnsi="Arial" w:cs="Arial"/>
                <w:i/>
                <w:iCs/>
                <w:color w:val="000000"/>
                <w:sz w:val="20"/>
                <w:szCs w:val="20"/>
              </w:rPr>
              <w:t>®</w:t>
            </w:r>
            <w:r w:rsidRPr="001D1598">
              <w:rPr>
                <w:rFonts w:ascii="Arial" w:hAnsi="Arial" w:cs="Arial"/>
                <w:color w:val="000000"/>
                <w:sz w:val="20"/>
                <w:szCs w:val="20"/>
              </w:rPr>
              <w:t xml:space="preserve">. As variáveis são apresentadas por estatística descritiva. A análise de dados procedeu-se pela análise </w:t>
            </w:r>
            <w:proofErr w:type="spellStart"/>
            <w:r w:rsidRPr="001D1598">
              <w:rPr>
                <w:rFonts w:ascii="Arial" w:hAnsi="Arial" w:cs="Arial"/>
                <w:color w:val="000000"/>
                <w:sz w:val="20"/>
                <w:szCs w:val="20"/>
              </w:rPr>
              <w:t>univariada</w:t>
            </w:r>
            <w:proofErr w:type="spellEnd"/>
            <w:r w:rsidRPr="001D1598">
              <w:rPr>
                <w:rFonts w:ascii="Arial" w:hAnsi="Arial" w:cs="Arial"/>
                <w:color w:val="000000"/>
                <w:sz w:val="20"/>
                <w:szCs w:val="20"/>
              </w:rPr>
              <w:t xml:space="preserve">, teste de </w:t>
            </w:r>
            <w:proofErr w:type="spellStart"/>
            <w:r w:rsidRPr="001D1598">
              <w:rPr>
                <w:rFonts w:ascii="Arial" w:hAnsi="Arial" w:cs="Arial"/>
                <w:color w:val="000000"/>
                <w:sz w:val="20"/>
                <w:szCs w:val="20"/>
              </w:rPr>
              <w:t>Kolmogorov</w:t>
            </w:r>
            <w:proofErr w:type="spellEnd"/>
            <w:r w:rsidRPr="001D1598">
              <w:rPr>
                <w:rFonts w:ascii="Arial" w:hAnsi="Arial" w:cs="Arial"/>
                <w:color w:val="000000"/>
                <w:sz w:val="20"/>
                <w:szCs w:val="20"/>
              </w:rPr>
              <w:t xml:space="preserve">-Smirnov, teste </w:t>
            </w:r>
            <w:proofErr w:type="spellStart"/>
            <w:r w:rsidRPr="001D1598">
              <w:rPr>
                <w:rFonts w:ascii="Arial" w:hAnsi="Arial" w:cs="Arial"/>
                <w:color w:val="000000"/>
                <w:sz w:val="20"/>
                <w:szCs w:val="20"/>
              </w:rPr>
              <w:t>Qui</w:t>
            </w:r>
            <w:proofErr w:type="spellEnd"/>
            <w:r w:rsidRPr="001D1598">
              <w:rPr>
                <w:rFonts w:ascii="Arial" w:hAnsi="Arial" w:cs="Arial"/>
                <w:color w:val="000000"/>
                <w:sz w:val="20"/>
                <w:szCs w:val="20"/>
              </w:rPr>
              <w:t xml:space="preserve">-quadrado e Exato de Fisher e correlação de </w:t>
            </w:r>
            <w:proofErr w:type="spellStart"/>
            <w:r w:rsidRPr="001D1598">
              <w:rPr>
                <w:rFonts w:ascii="Arial" w:hAnsi="Arial" w:cs="Arial"/>
                <w:color w:val="000000"/>
                <w:sz w:val="20"/>
                <w:szCs w:val="20"/>
              </w:rPr>
              <w:t>Spearman</w:t>
            </w:r>
            <w:proofErr w:type="spellEnd"/>
            <w:r w:rsidRPr="001D1598">
              <w:rPr>
                <w:rFonts w:ascii="Arial" w:hAnsi="Arial" w:cs="Arial"/>
                <w:color w:val="000000"/>
                <w:sz w:val="20"/>
                <w:szCs w:val="20"/>
              </w:rPr>
              <w:t>. Assim,</w:t>
            </w:r>
            <w:r w:rsidRPr="001D1598">
              <w:rPr>
                <w:rFonts w:ascii="Arial" w:hAnsi="Arial" w:cs="Arial"/>
                <w:sz w:val="20"/>
                <w:szCs w:val="20"/>
              </w:rPr>
              <w:t xml:space="preserve"> o perfil socioeconômico dos docentes de medicina foi de maioria masculina; de 31 a 40 anos; casados; 1 a 3 filhos; renda de 8 a 16 salários-mínimos; enfermeiros; qualificação stricto sensu; 11 a 20 anos de formados; ativos fisicamente e com boa alimentação; regime trabalhista de 40 horas semanais</w:t>
            </w:r>
            <w:r w:rsidRPr="001D1598">
              <w:rPr>
                <w:rFonts w:ascii="Arial" w:hAnsi="Arial" w:cs="Arial"/>
                <w:color w:val="000000"/>
                <w:sz w:val="20"/>
                <w:szCs w:val="20"/>
              </w:rPr>
              <w:t>.</w:t>
            </w:r>
            <w:r w:rsidRPr="001D1598">
              <w:rPr>
                <w:rFonts w:ascii="Arial" w:hAnsi="Arial" w:cs="Arial"/>
                <w:color w:val="FF0000"/>
                <w:sz w:val="20"/>
                <w:szCs w:val="20"/>
              </w:rPr>
              <w:t xml:space="preserve"> </w:t>
            </w:r>
            <w:r w:rsidRPr="001D1598">
              <w:rPr>
                <w:rFonts w:ascii="Arial" w:hAnsi="Arial" w:cs="Arial"/>
                <w:sz w:val="20"/>
                <w:szCs w:val="20"/>
              </w:rPr>
              <w:t>A qualidade de vida geral foi satisfatória para a maioria dos docentes com maiores qualificações profissionais. Todavia, as relações sociais estão prejudicadas naqueles com percepções insatisfatórias sobre a qualidade de vida, impactando nos aspectos físicos e psicológicos dos docentes. Conclui-se que o trabalho docente no curso de medicina apresenta peculiaridades que impactam diretamente nas percepções da qualidade de vida dos profissionais.</w:t>
            </w:r>
          </w:p>
          <w:p w14:paraId="046C27F7" w14:textId="77777777" w:rsidR="00164E46" w:rsidRPr="005C390E" w:rsidRDefault="00164E46" w:rsidP="00164E46">
            <w:pPr>
              <w:spacing w:after="40"/>
              <w:ind w:right="34"/>
              <w:jc w:val="both"/>
              <w:rPr>
                <w:rFonts w:ascii="Arial" w:hAnsi="Arial" w:cs="Arial"/>
                <w:color w:val="000000"/>
                <w:sz w:val="20"/>
                <w:szCs w:val="20"/>
              </w:rPr>
            </w:pPr>
          </w:p>
          <w:p w14:paraId="0ED651D1" w14:textId="22B1A758" w:rsidR="001D1598" w:rsidRPr="006E60D6" w:rsidRDefault="007B14C2" w:rsidP="001D1598">
            <w:pPr>
              <w:spacing w:after="40"/>
              <w:ind w:right="34"/>
              <w:jc w:val="both"/>
              <w:rPr>
                <w:rFonts w:ascii="Arial" w:eastAsia="Arial" w:hAnsi="Arial" w:cs="Arial"/>
                <w:lang w:val="en-US"/>
              </w:rPr>
            </w:pPr>
            <w:r>
              <w:rPr>
                <w:rFonts w:ascii="Arial" w:hAnsi="Arial" w:cs="Arial"/>
                <w:b/>
                <w:color w:val="000000"/>
                <w:sz w:val="20"/>
                <w:szCs w:val="20"/>
              </w:rPr>
              <w:t>Palavras-chave</w:t>
            </w:r>
            <w:r w:rsidR="00164E46" w:rsidRPr="005C390E">
              <w:rPr>
                <w:rFonts w:ascii="Arial" w:hAnsi="Arial" w:cs="Arial"/>
                <w:color w:val="000000"/>
                <w:sz w:val="20"/>
                <w:szCs w:val="20"/>
              </w:rPr>
              <w:t xml:space="preserve">: </w:t>
            </w:r>
            <w:r w:rsidR="001D1598" w:rsidRPr="001D1598">
              <w:rPr>
                <w:rFonts w:ascii="Arial" w:eastAsia="Arial" w:hAnsi="Arial" w:cs="Arial"/>
                <w:sz w:val="20"/>
                <w:szCs w:val="20"/>
              </w:rPr>
              <w:t xml:space="preserve">Condições de Trabalho. Docentes de Medicina. Docentes Universitários. </w:t>
            </w:r>
            <w:proofErr w:type="spellStart"/>
            <w:r w:rsidR="00B35506">
              <w:rPr>
                <w:rFonts w:ascii="Arial" w:eastAsia="Arial" w:hAnsi="Arial" w:cs="Arial"/>
                <w:sz w:val="20"/>
                <w:szCs w:val="20"/>
                <w:lang w:val="en-US"/>
              </w:rPr>
              <w:t>Qualidade</w:t>
            </w:r>
            <w:proofErr w:type="spellEnd"/>
            <w:r w:rsidR="00B35506">
              <w:rPr>
                <w:rFonts w:ascii="Arial" w:eastAsia="Arial" w:hAnsi="Arial" w:cs="Arial"/>
                <w:sz w:val="20"/>
                <w:szCs w:val="20"/>
                <w:lang w:val="en-US"/>
              </w:rPr>
              <w:t xml:space="preserve"> de Vida.</w:t>
            </w:r>
          </w:p>
          <w:p w14:paraId="472966C1" w14:textId="77777777" w:rsidR="00164E46" w:rsidRPr="000969DB" w:rsidRDefault="00164E46" w:rsidP="00143363">
            <w:pPr>
              <w:spacing w:after="40"/>
              <w:ind w:right="34"/>
              <w:jc w:val="both"/>
              <w:rPr>
                <w:rFonts w:ascii="Arial" w:eastAsia="Arial" w:hAnsi="Arial" w:cs="Arial"/>
                <w:sz w:val="20"/>
                <w:szCs w:val="20"/>
                <w:lang w:val="en-US"/>
              </w:rPr>
            </w:pPr>
          </w:p>
          <w:p w14:paraId="1A57D9CD" w14:textId="77777777" w:rsidR="000F424B" w:rsidRPr="000969DB" w:rsidRDefault="000F424B" w:rsidP="00143363">
            <w:pPr>
              <w:spacing w:after="40"/>
              <w:ind w:right="34"/>
              <w:jc w:val="both"/>
              <w:rPr>
                <w:rFonts w:ascii="Arial" w:eastAsia="Arial" w:hAnsi="Arial" w:cs="Arial"/>
                <w:sz w:val="18"/>
                <w:szCs w:val="18"/>
                <w:lang w:val="en-US"/>
              </w:rPr>
            </w:pPr>
          </w:p>
          <w:p w14:paraId="374B3F3A"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lang w:val="en-US"/>
              </w:rPr>
            </w:pPr>
            <w:r w:rsidRPr="00A421BA">
              <w:rPr>
                <w:rFonts w:ascii="Arial" w:hAnsi="Arial" w:cs="Arial"/>
                <w:b/>
                <w:color w:val="FFFFFF" w:themeColor="background1"/>
                <w:sz w:val="18"/>
                <w:szCs w:val="20"/>
                <w:lang w:val="en-US"/>
              </w:rPr>
              <w:t>ABSTRACT</w:t>
            </w:r>
          </w:p>
          <w:p w14:paraId="5CC55EEC" w14:textId="77777777" w:rsidR="000F424B" w:rsidRPr="00C45710" w:rsidRDefault="000F424B" w:rsidP="00143363">
            <w:pPr>
              <w:spacing w:after="40"/>
              <w:ind w:right="34"/>
              <w:jc w:val="both"/>
              <w:rPr>
                <w:rFonts w:ascii="Arial" w:eastAsia="Calibri" w:hAnsi="Arial" w:cs="Arial"/>
                <w:color w:val="000000"/>
                <w:sz w:val="16"/>
                <w:szCs w:val="18"/>
                <w:lang w:val="en-US"/>
              </w:rPr>
            </w:pPr>
          </w:p>
          <w:p w14:paraId="2105D962" w14:textId="77777777" w:rsidR="00E46C60" w:rsidRDefault="00E46C60" w:rsidP="00E46C60">
            <w:pPr>
              <w:spacing w:after="40"/>
              <w:ind w:right="34"/>
              <w:jc w:val="both"/>
              <w:rPr>
                <w:rFonts w:ascii="Arial" w:eastAsia="Arial" w:hAnsi="Arial" w:cs="Arial"/>
                <w:color w:val="000000"/>
                <w:lang w:val="en-US"/>
              </w:rPr>
            </w:pPr>
            <w:r w:rsidRPr="00E46C60">
              <w:rPr>
                <w:rFonts w:ascii="Arial" w:eastAsia="Arial" w:hAnsi="Arial" w:cs="Arial"/>
                <w:color w:val="000000"/>
                <w:sz w:val="20"/>
                <w:szCs w:val="20"/>
                <w:lang w:val="en-US"/>
              </w:rPr>
              <w:t>The Health-Related Quality of Life (</w:t>
            </w:r>
            <w:proofErr w:type="spellStart"/>
            <w:r w:rsidRPr="00E46C60">
              <w:rPr>
                <w:rFonts w:ascii="Arial" w:eastAsia="Arial" w:hAnsi="Arial" w:cs="Arial"/>
                <w:color w:val="000000"/>
                <w:sz w:val="20"/>
                <w:szCs w:val="20"/>
                <w:lang w:val="en-US"/>
              </w:rPr>
              <w:t>HRQoL</w:t>
            </w:r>
            <w:proofErr w:type="spellEnd"/>
            <w:r w:rsidRPr="00E46C60">
              <w:rPr>
                <w:rFonts w:ascii="Arial" w:eastAsia="Arial" w:hAnsi="Arial" w:cs="Arial"/>
                <w:color w:val="000000"/>
                <w:sz w:val="20"/>
                <w:szCs w:val="20"/>
                <w:lang w:val="en-US"/>
              </w:rPr>
              <w:t xml:space="preserve">) of university professors is influenced by the work environment and its particularities. Therefore, the objective of this study was to evaluate the HRQOL of professors of a Medicine course in Maranhão. This is a descriptive, cross-sectional study with a quantitative approach, with statistical analysis using the </w:t>
            </w:r>
            <w:r w:rsidRPr="00E46C60">
              <w:rPr>
                <w:rFonts w:ascii="Arial" w:eastAsia="Arial" w:hAnsi="Arial" w:cs="Arial"/>
                <w:i/>
                <w:iCs/>
                <w:color w:val="000000"/>
                <w:sz w:val="20"/>
                <w:szCs w:val="20"/>
                <w:lang w:val="en-US"/>
              </w:rPr>
              <w:t>Statistical Package for the Social Sciences®</w:t>
            </w:r>
            <w:r w:rsidRPr="00E46C60">
              <w:rPr>
                <w:rFonts w:ascii="Arial" w:eastAsia="Arial" w:hAnsi="Arial" w:cs="Arial"/>
                <w:color w:val="000000"/>
                <w:sz w:val="20"/>
                <w:szCs w:val="20"/>
                <w:lang w:val="en-US"/>
              </w:rPr>
              <w:t xml:space="preserve"> software. The variables are presented using descriptive statistics. Data analysis was carried out using univariate analysis, Kolmogorov-Smirnov test, Chi-square and Fisher's exact test and Spearman correlation. Thus, the socioeconomic profile of medical professors was mostly male; from 31 to 40 years old; married; 1 to 3 children; income of 8 to 16 minimum wages; nurses; </w:t>
            </w:r>
            <w:proofErr w:type="spellStart"/>
            <w:r w:rsidRPr="00E46C60">
              <w:rPr>
                <w:rFonts w:ascii="Arial" w:eastAsia="Arial" w:hAnsi="Arial" w:cs="Arial"/>
                <w:color w:val="000000"/>
                <w:sz w:val="20"/>
                <w:szCs w:val="20"/>
                <w:lang w:val="en-US"/>
              </w:rPr>
              <w:t>stricto</w:t>
            </w:r>
            <w:proofErr w:type="spellEnd"/>
            <w:r w:rsidRPr="00E46C60">
              <w:rPr>
                <w:rFonts w:ascii="Arial" w:eastAsia="Arial" w:hAnsi="Arial" w:cs="Arial"/>
                <w:color w:val="000000"/>
                <w:sz w:val="20"/>
                <w:szCs w:val="20"/>
                <w:lang w:val="en-US"/>
              </w:rPr>
              <w:t xml:space="preserve"> </w:t>
            </w:r>
            <w:proofErr w:type="spellStart"/>
            <w:r w:rsidRPr="00E46C60">
              <w:rPr>
                <w:rFonts w:ascii="Arial" w:eastAsia="Arial" w:hAnsi="Arial" w:cs="Arial"/>
                <w:color w:val="000000"/>
                <w:sz w:val="20"/>
                <w:szCs w:val="20"/>
                <w:lang w:val="en-US"/>
              </w:rPr>
              <w:t>sensu</w:t>
            </w:r>
            <w:proofErr w:type="spellEnd"/>
            <w:r w:rsidRPr="00E46C60">
              <w:rPr>
                <w:rFonts w:ascii="Arial" w:eastAsia="Arial" w:hAnsi="Arial" w:cs="Arial"/>
                <w:color w:val="000000"/>
                <w:sz w:val="20"/>
                <w:szCs w:val="20"/>
                <w:lang w:val="en-US"/>
              </w:rPr>
              <w:t xml:space="preserve"> qualification; 11 to 20 years of graduation; physically active and with good nutrition; 40-hour work week. The general quality of life was satisfactory for the majority of teachers with higher professional qualifications. However, social relationships are impaired in those with unsatisfactory perceptions about quality of life, impacting the physical and psychological aspects of teachers. It is concluded that teaching work in the medical course has peculiarities that directly impact the perceptions of professionals' quality of life.</w:t>
            </w:r>
          </w:p>
          <w:p w14:paraId="55D123AE" w14:textId="77777777" w:rsidR="001E0F1B" w:rsidRPr="005C390E" w:rsidRDefault="001E0F1B" w:rsidP="001E0F1B">
            <w:pPr>
              <w:spacing w:after="40"/>
              <w:ind w:right="34"/>
              <w:jc w:val="both"/>
              <w:rPr>
                <w:rFonts w:ascii="Arial" w:eastAsia="Calibri" w:hAnsi="Arial" w:cs="Arial"/>
                <w:color w:val="000000"/>
                <w:sz w:val="20"/>
                <w:szCs w:val="20"/>
                <w:lang w:val="en-US"/>
              </w:rPr>
            </w:pPr>
          </w:p>
          <w:p w14:paraId="5352C099" w14:textId="67264325" w:rsidR="007B1DCD" w:rsidRPr="000969DB" w:rsidRDefault="007B14C2" w:rsidP="001E0F1B">
            <w:pPr>
              <w:spacing w:after="40"/>
              <w:ind w:right="34"/>
              <w:jc w:val="both"/>
              <w:rPr>
                <w:rFonts w:ascii="Arial" w:hAnsi="Arial" w:cs="Arial"/>
                <w:color w:val="000000"/>
                <w:sz w:val="16"/>
                <w:szCs w:val="16"/>
                <w:lang w:val="en-US"/>
              </w:rPr>
            </w:pPr>
            <w:r>
              <w:rPr>
                <w:rFonts w:ascii="Arial" w:eastAsia="Calibri" w:hAnsi="Arial" w:cs="Arial"/>
                <w:b/>
                <w:color w:val="000000"/>
                <w:sz w:val="20"/>
                <w:szCs w:val="20"/>
                <w:lang w:val="en-US"/>
              </w:rPr>
              <w:t>Keywords</w:t>
            </w:r>
            <w:r w:rsidR="001E0F1B" w:rsidRPr="005C390E">
              <w:rPr>
                <w:rFonts w:ascii="Arial" w:eastAsia="Calibri" w:hAnsi="Arial" w:cs="Arial"/>
                <w:color w:val="000000"/>
                <w:sz w:val="20"/>
                <w:szCs w:val="20"/>
                <w:lang w:val="en-US"/>
              </w:rPr>
              <w:t xml:space="preserve">: </w:t>
            </w:r>
            <w:r w:rsidR="00E46C60" w:rsidRPr="00E46C60">
              <w:rPr>
                <w:rFonts w:ascii="Arial" w:eastAsia="Arial" w:hAnsi="Arial" w:cs="Arial"/>
                <w:color w:val="000000"/>
                <w:sz w:val="20"/>
                <w:szCs w:val="20"/>
                <w:lang w:val="en-US"/>
              </w:rPr>
              <w:t>Working conditions. Medicine Teachers. University Teac</w:t>
            </w:r>
            <w:r w:rsidR="00B35506">
              <w:rPr>
                <w:rFonts w:ascii="Arial" w:eastAsia="Arial" w:hAnsi="Arial" w:cs="Arial"/>
                <w:color w:val="000000"/>
                <w:sz w:val="20"/>
                <w:szCs w:val="20"/>
                <w:lang w:val="en-US"/>
              </w:rPr>
              <w:t xml:space="preserve">hers. Quality of Life. </w:t>
            </w:r>
          </w:p>
          <w:p w14:paraId="28B38720" w14:textId="77777777" w:rsidR="007B1DCD" w:rsidRPr="000969DB" w:rsidRDefault="007B1DCD" w:rsidP="00F26869">
            <w:pPr>
              <w:spacing w:after="40"/>
              <w:ind w:right="34"/>
              <w:jc w:val="both"/>
              <w:rPr>
                <w:rFonts w:ascii="Arial" w:hAnsi="Arial" w:cs="Arial"/>
                <w:color w:val="000000"/>
                <w:sz w:val="20"/>
                <w:szCs w:val="20"/>
                <w:lang w:val="en-US"/>
              </w:rPr>
            </w:pPr>
          </w:p>
          <w:p w14:paraId="2F612F96" w14:textId="77777777" w:rsidR="001E0F1B" w:rsidRPr="00442DA0" w:rsidRDefault="001E0F1B" w:rsidP="00E46C60">
            <w:pPr>
              <w:spacing w:after="40"/>
              <w:ind w:right="34"/>
              <w:jc w:val="both"/>
              <w:rPr>
                <w:rFonts w:ascii="Arial" w:hAnsi="Arial" w:cs="Arial"/>
                <w:sz w:val="18"/>
                <w:szCs w:val="18"/>
                <w:lang w:val="en-US"/>
              </w:rPr>
            </w:pPr>
          </w:p>
        </w:tc>
      </w:tr>
    </w:tbl>
    <w:p w14:paraId="39AA1694" w14:textId="77777777" w:rsidR="00EE77B4" w:rsidRPr="00442DA0" w:rsidRDefault="00EE77B4" w:rsidP="00E85EBC">
      <w:pPr>
        <w:jc w:val="both"/>
        <w:rPr>
          <w:rFonts w:ascii="Arial" w:hAnsi="Arial" w:cs="Arial"/>
          <w:lang w:val="en-US"/>
        </w:rPr>
        <w:sectPr w:rsidR="00EE77B4" w:rsidRPr="00442DA0" w:rsidSect="00FB43FC">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1134" w:bottom="1134" w:left="1134" w:header="851" w:footer="510" w:gutter="0"/>
          <w:pgNumType w:start="242"/>
          <w:cols w:space="708"/>
          <w:docGrid w:linePitch="360"/>
        </w:sectPr>
      </w:pPr>
    </w:p>
    <w:p w14:paraId="2B0B9148" w14:textId="57294B3F" w:rsidR="00DA00A0" w:rsidRPr="00EE2E19" w:rsidRDefault="00F3588D" w:rsidP="00EE2E19">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lastRenderedPageBreak/>
        <w:t xml:space="preserve">1. </w:t>
      </w:r>
      <w:r w:rsidR="00D6702E" w:rsidRPr="00D6702E">
        <w:rPr>
          <w:rFonts w:ascii="Arial" w:hAnsi="Arial" w:cs="Arial"/>
          <w:b/>
          <w:color w:val="FFFFFF" w:themeColor="background1"/>
          <w:szCs w:val="20"/>
        </w:rPr>
        <w:t>INTRODUÇÃ</w:t>
      </w:r>
      <w:r w:rsidR="00DA00A0">
        <w:rPr>
          <w:rFonts w:ascii="Arial" w:hAnsi="Arial" w:cs="Arial"/>
          <w:b/>
          <w:color w:val="FFFFFF" w:themeColor="background1"/>
          <w:szCs w:val="20"/>
        </w:rPr>
        <w:t>O</w:t>
      </w:r>
    </w:p>
    <w:p w14:paraId="1D98BDCA" w14:textId="77777777" w:rsidR="00EE2E19" w:rsidRDefault="00EE2E19" w:rsidP="001104AF">
      <w:pPr>
        <w:ind w:firstLine="567"/>
        <w:jc w:val="both"/>
        <w:rPr>
          <w:rFonts w:ascii="Arial" w:hAnsi="Arial" w:cs="Arial"/>
        </w:rPr>
      </w:pPr>
    </w:p>
    <w:p w14:paraId="2E3B7DC9" w14:textId="5DD3B377" w:rsidR="00E46C60" w:rsidRPr="0070605D" w:rsidRDefault="00E46C60" w:rsidP="001104AF">
      <w:pPr>
        <w:spacing w:line="360" w:lineRule="auto"/>
        <w:ind w:firstLine="567"/>
        <w:jc w:val="both"/>
        <w:rPr>
          <w:rFonts w:ascii="Arial" w:hAnsi="Arial" w:cs="Arial"/>
        </w:rPr>
      </w:pPr>
      <w:r w:rsidRPr="0070605D">
        <w:rPr>
          <w:rFonts w:ascii="Arial" w:hAnsi="Arial" w:cs="Arial"/>
        </w:rPr>
        <w:t>A Organização Mundial de Saúde (OMS) define a Qualidade de Vida (QV) como a percepção do sujeito do seu papel na realidade, de acordo com o cenário cultural e valores em meio a suas perspectivas e anseios</w:t>
      </w:r>
      <w:r w:rsidRPr="004358B4">
        <w:rPr>
          <w:rFonts w:ascii="Arial" w:hAnsi="Arial" w:cs="Arial"/>
          <w:vertAlign w:val="superscript"/>
        </w:rPr>
        <w:t>1</w:t>
      </w:r>
      <w:r w:rsidRPr="0070605D">
        <w:rPr>
          <w:rFonts w:ascii="Arial" w:hAnsi="Arial" w:cs="Arial"/>
        </w:rPr>
        <w:t>. Dessa maneira, a QV tem papel fundamental para o indivíduo, uma vez que ter uma boa QV relaciona-se à sensação de segurança, produtividade e saúde</w:t>
      </w:r>
      <w:r w:rsidRPr="004358B4">
        <w:rPr>
          <w:rFonts w:ascii="Arial" w:hAnsi="Arial" w:cs="Arial"/>
          <w:vertAlign w:val="superscript"/>
        </w:rPr>
        <w:t>2</w:t>
      </w:r>
      <w:r>
        <w:rPr>
          <w:rFonts w:ascii="Arial" w:hAnsi="Arial" w:cs="Arial"/>
        </w:rPr>
        <w:t>.</w:t>
      </w:r>
    </w:p>
    <w:p w14:paraId="3B554D67" w14:textId="77777777" w:rsidR="00E46C60" w:rsidRPr="0070605D" w:rsidRDefault="00E46C60" w:rsidP="00E46C60">
      <w:pPr>
        <w:spacing w:line="360" w:lineRule="auto"/>
        <w:ind w:firstLine="567"/>
        <w:jc w:val="both"/>
        <w:rPr>
          <w:rFonts w:ascii="Arial" w:hAnsi="Arial" w:cs="Arial"/>
        </w:rPr>
      </w:pPr>
      <w:r w:rsidRPr="0070605D">
        <w:rPr>
          <w:rFonts w:ascii="Arial" w:hAnsi="Arial" w:cs="Arial"/>
        </w:rPr>
        <w:t>No contexto da saúde individual, a Qualidade de Vida Relacionada à Saúde (QVRS) surge como a autopercepção que os indivíduos possuem acerca da saúde física e mental, bem como a compreensão do processo da doença e a terapêutica envolvida, com a finalidade da promoção do bem-estar do paciente e o desenvolvimento de potencialidades para o alcance da vida plena</w:t>
      </w:r>
      <w:r w:rsidRPr="004358B4">
        <w:rPr>
          <w:rFonts w:ascii="Arial" w:hAnsi="Arial" w:cs="Arial"/>
          <w:vertAlign w:val="superscript"/>
        </w:rPr>
        <w:t>3-4</w:t>
      </w:r>
      <w:r>
        <w:rPr>
          <w:rFonts w:ascii="Arial" w:hAnsi="Arial" w:cs="Arial"/>
        </w:rPr>
        <w:t>.</w:t>
      </w:r>
    </w:p>
    <w:p w14:paraId="528749E6" w14:textId="77777777" w:rsidR="00E46C60" w:rsidRPr="0070605D" w:rsidRDefault="00E46C60" w:rsidP="00E46C60">
      <w:pPr>
        <w:spacing w:line="360" w:lineRule="auto"/>
        <w:ind w:firstLine="567"/>
        <w:jc w:val="both"/>
        <w:rPr>
          <w:rFonts w:ascii="Arial" w:hAnsi="Arial" w:cs="Arial"/>
        </w:rPr>
      </w:pPr>
      <w:r w:rsidRPr="0070605D">
        <w:rPr>
          <w:rFonts w:ascii="Arial" w:hAnsi="Arial" w:cs="Arial"/>
        </w:rPr>
        <w:t>No mundo do trabalho, a QV manifesta-se como estratégia das organizações, com o objetivo de satisfazer as necessidades individuais e comuns da equipe, bem como a associação a fatores como satisfação, bem-estar e produtividade. Neste cenário, é conceituada como Qualidade de Vida no Trabalho (QVT), que busca atender e simplificar as exigências dos trabalhadores durante a execução de atividades, partindo do princípio de que indivíduos mais satisfeitos com o trabalho são mais produtivos</w:t>
      </w:r>
      <w:r w:rsidRPr="00E319D0">
        <w:rPr>
          <w:rFonts w:ascii="Arial" w:hAnsi="Arial" w:cs="Arial"/>
          <w:vertAlign w:val="superscript"/>
        </w:rPr>
        <w:t>5</w:t>
      </w:r>
      <w:r>
        <w:rPr>
          <w:rFonts w:ascii="Arial" w:hAnsi="Arial" w:cs="Arial"/>
        </w:rPr>
        <w:t>.</w:t>
      </w:r>
    </w:p>
    <w:p w14:paraId="2353EF74" w14:textId="77777777" w:rsidR="00EE2E19" w:rsidRDefault="00E46C60" w:rsidP="00EE2E19">
      <w:pPr>
        <w:spacing w:line="360" w:lineRule="auto"/>
        <w:ind w:firstLine="567"/>
        <w:jc w:val="both"/>
        <w:rPr>
          <w:rFonts w:ascii="Arial" w:hAnsi="Arial" w:cs="Arial"/>
        </w:rPr>
      </w:pPr>
      <w:r w:rsidRPr="0070605D">
        <w:rPr>
          <w:rFonts w:ascii="Arial" w:hAnsi="Arial" w:cs="Arial"/>
        </w:rPr>
        <w:t>Nessa perspectiva, a QV e QVRS são influenciadas pelo ambiente laboral e as circunstâncias relacionadas a ele, com impactos diretos na percepção de todos os indivíduos, sobretudo do docente universitário</w:t>
      </w:r>
      <w:r w:rsidRPr="00E319D0">
        <w:rPr>
          <w:rFonts w:ascii="Arial" w:hAnsi="Arial" w:cs="Arial"/>
          <w:vertAlign w:val="superscript"/>
        </w:rPr>
        <w:t>6</w:t>
      </w:r>
      <w:r>
        <w:rPr>
          <w:rFonts w:ascii="Arial" w:hAnsi="Arial" w:cs="Arial"/>
        </w:rPr>
        <w:t>.</w:t>
      </w:r>
      <w:r w:rsidRPr="0070605D">
        <w:rPr>
          <w:rFonts w:ascii="Arial" w:hAnsi="Arial" w:cs="Arial"/>
        </w:rPr>
        <w:t>Sob essa ótica, com as mudanças das Diretrizes Curriculares Nacionais da Medicina, a transição para o novo modelo de ensino-aprendizagem, as metodologias ativas, cujos alunos são os protagonistas no processo da obtenção do conhecimento, dificultam a adaptação absoluta dos docentes e apresentam desafios tanto por questões estruturais da universidade, quanto por diferentes concepções educacionais por parte desse grupo</w:t>
      </w:r>
      <w:r w:rsidRPr="00E319D0">
        <w:rPr>
          <w:rFonts w:ascii="Arial" w:hAnsi="Arial" w:cs="Arial"/>
          <w:vertAlign w:val="superscript"/>
        </w:rPr>
        <w:t>7</w:t>
      </w:r>
      <w:r>
        <w:rPr>
          <w:rFonts w:ascii="Arial" w:hAnsi="Arial" w:cs="Arial"/>
        </w:rPr>
        <w:t>.</w:t>
      </w:r>
    </w:p>
    <w:p w14:paraId="273E7D8B" w14:textId="0E245816" w:rsidR="00E46C60" w:rsidRPr="0070605D" w:rsidRDefault="00E46C60" w:rsidP="00EE2E19">
      <w:pPr>
        <w:spacing w:line="360" w:lineRule="auto"/>
        <w:ind w:firstLine="567"/>
        <w:jc w:val="both"/>
        <w:rPr>
          <w:rFonts w:ascii="Arial" w:hAnsi="Arial" w:cs="Arial"/>
        </w:rPr>
      </w:pPr>
      <w:r>
        <w:rPr>
          <w:rFonts w:ascii="Arial" w:hAnsi="Arial" w:cs="Arial"/>
        </w:rPr>
        <w:t>A QV</w:t>
      </w:r>
      <w:r w:rsidRPr="0070605D">
        <w:rPr>
          <w:rFonts w:ascii="Arial" w:hAnsi="Arial" w:cs="Arial"/>
        </w:rPr>
        <w:t xml:space="preserve"> de docentes do curso de Medicina demonstrou-se impactada</w:t>
      </w:r>
      <w:r>
        <w:rPr>
          <w:rFonts w:ascii="Arial" w:hAnsi="Arial" w:cs="Arial"/>
        </w:rPr>
        <w:t xml:space="preserve"> em alguns estudos</w:t>
      </w:r>
      <w:r w:rsidRPr="00997754">
        <w:rPr>
          <w:rFonts w:ascii="Arial" w:hAnsi="Arial" w:cs="Arial"/>
          <w:vertAlign w:val="superscript"/>
        </w:rPr>
        <w:t>8</w:t>
      </w:r>
      <w:r w:rsidRPr="0070605D">
        <w:rPr>
          <w:rFonts w:ascii="Arial" w:hAnsi="Arial" w:cs="Arial"/>
        </w:rPr>
        <w:t xml:space="preserve">. </w:t>
      </w:r>
      <w:r>
        <w:rPr>
          <w:rFonts w:ascii="Arial" w:hAnsi="Arial" w:cs="Arial"/>
        </w:rPr>
        <w:t xml:space="preserve">Alguns deles, revelaram </w:t>
      </w:r>
      <w:r w:rsidRPr="0070605D">
        <w:rPr>
          <w:rFonts w:ascii="Arial" w:hAnsi="Arial" w:cs="Arial"/>
        </w:rPr>
        <w:t>correlação negativa entre a exaustão e os domínios físico, psicológico e geral, com redução da QV de professores de um curso médico</w:t>
      </w:r>
      <w:r w:rsidRPr="00125E06">
        <w:rPr>
          <w:rFonts w:ascii="Arial" w:hAnsi="Arial" w:cs="Arial"/>
          <w:vertAlign w:val="superscript"/>
        </w:rPr>
        <w:t>9</w:t>
      </w:r>
      <w:r>
        <w:rPr>
          <w:rFonts w:ascii="Arial" w:hAnsi="Arial" w:cs="Arial"/>
        </w:rPr>
        <w:t>.</w:t>
      </w:r>
    </w:p>
    <w:p w14:paraId="67292E3D" w14:textId="77777777" w:rsidR="00EE2E19" w:rsidRDefault="00E46C60" w:rsidP="00EE2E19">
      <w:pPr>
        <w:spacing w:line="360" w:lineRule="auto"/>
        <w:ind w:firstLine="567"/>
        <w:jc w:val="both"/>
        <w:rPr>
          <w:rFonts w:ascii="Arial" w:hAnsi="Arial" w:cs="Arial"/>
        </w:rPr>
      </w:pPr>
      <w:r w:rsidRPr="0070605D">
        <w:rPr>
          <w:rFonts w:ascii="Arial" w:hAnsi="Arial" w:cs="Arial"/>
        </w:rPr>
        <w:t xml:space="preserve">A partir desse contexto, a presente pesquisa propõe sua investigação alicerçada na seguinte pergunta: a percepção da </w:t>
      </w:r>
      <w:r>
        <w:rPr>
          <w:rFonts w:ascii="Arial" w:hAnsi="Arial" w:cs="Arial"/>
        </w:rPr>
        <w:t>QVRS</w:t>
      </w:r>
      <w:r w:rsidRPr="0070605D">
        <w:rPr>
          <w:rFonts w:ascii="Arial" w:hAnsi="Arial" w:cs="Arial"/>
        </w:rPr>
        <w:t xml:space="preserve"> de docentes do curso de medicina é satisfatória?</w:t>
      </w:r>
    </w:p>
    <w:p w14:paraId="29BFC438" w14:textId="67E8C061" w:rsidR="00E46C60" w:rsidRPr="0070605D" w:rsidRDefault="00E46C60" w:rsidP="00EE2E19">
      <w:pPr>
        <w:spacing w:line="360" w:lineRule="auto"/>
        <w:ind w:firstLine="567"/>
        <w:jc w:val="both"/>
        <w:rPr>
          <w:rFonts w:ascii="Arial" w:hAnsi="Arial" w:cs="Arial"/>
        </w:rPr>
      </w:pPr>
      <w:r w:rsidRPr="0070605D">
        <w:rPr>
          <w:rFonts w:ascii="Arial" w:hAnsi="Arial" w:cs="Arial"/>
        </w:rPr>
        <w:t xml:space="preserve">O interesse pela temática fundamenta-se no princípio dos docentes como alicerce da qualidade da formação médica. Assim, entende-se que o desequilíbrio e o </w:t>
      </w:r>
      <w:r w:rsidRPr="0070605D">
        <w:rPr>
          <w:rFonts w:ascii="Arial" w:hAnsi="Arial" w:cs="Arial"/>
        </w:rPr>
        <w:lastRenderedPageBreak/>
        <w:t>comprometimento da qualidade de vida desses profissionais podem afetar a formação dos futuros profissionais da saúde.</w:t>
      </w:r>
    </w:p>
    <w:p w14:paraId="3CD76C90" w14:textId="2C09D08E" w:rsidR="00E46C60" w:rsidRPr="0070605D" w:rsidRDefault="00E46C60" w:rsidP="00E46C60">
      <w:pPr>
        <w:spacing w:line="360" w:lineRule="auto"/>
        <w:ind w:firstLine="567"/>
        <w:jc w:val="both"/>
        <w:rPr>
          <w:rFonts w:ascii="Arial" w:hAnsi="Arial" w:cs="Arial"/>
        </w:rPr>
      </w:pPr>
      <w:r w:rsidRPr="0070605D">
        <w:rPr>
          <w:rFonts w:ascii="Arial" w:hAnsi="Arial" w:cs="Arial"/>
        </w:rPr>
        <w:t xml:space="preserve">A </w:t>
      </w:r>
      <w:r>
        <w:rPr>
          <w:rFonts w:ascii="Arial" w:hAnsi="Arial" w:cs="Arial"/>
        </w:rPr>
        <w:t>QV</w:t>
      </w:r>
      <w:r w:rsidRPr="0070605D">
        <w:rPr>
          <w:rFonts w:ascii="Arial" w:hAnsi="Arial" w:cs="Arial"/>
        </w:rPr>
        <w:t xml:space="preserve"> de docentes do curso de Medicina é um tema ainda pouco explorado pela literatura científica. Em vista disso, a presente pesquisa tem relevância não somente para a comunidade cientifica, promovendo conclusões significativas para o meio, como também para gestores educacionais (reitores, coordenadores de curso etc.) e todo o corpo acadêmico, incluindo funcionários e discentes. Isso porque o estudo pretende ampliar o discernimento dos profissionais docentes acerca de sua qualidade de vida e bem-estar e, assim, as instituições, alicerçadas por estes resultados, serem capazes de fomentar intervenções que contribuam para vigilância do ambiente de trabalho e a manutenção de níveis satisfatórios de QVRS de seus docentes. A partir disso, a presente pesquisa tem por objetivo avaliar a </w:t>
      </w:r>
      <w:r>
        <w:rPr>
          <w:rFonts w:ascii="Arial" w:hAnsi="Arial" w:cs="Arial"/>
        </w:rPr>
        <w:t xml:space="preserve">QVRS </w:t>
      </w:r>
      <w:r w:rsidRPr="0070605D">
        <w:rPr>
          <w:rFonts w:ascii="Arial" w:hAnsi="Arial" w:cs="Arial"/>
        </w:rPr>
        <w:t>de docentes de um curso de Medicina no sudoeste maranhense.</w:t>
      </w:r>
    </w:p>
    <w:p w14:paraId="5D100F46" w14:textId="77777777" w:rsidR="007B2067" w:rsidRPr="008F2302" w:rsidRDefault="007B2067" w:rsidP="002341DE">
      <w:pPr>
        <w:jc w:val="both"/>
        <w:rPr>
          <w:rFonts w:ascii="Arial" w:hAnsi="Arial" w:cs="Arial"/>
          <w:szCs w:val="20"/>
        </w:rPr>
      </w:pPr>
    </w:p>
    <w:p w14:paraId="4C26C64C" w14:textId="77777777" w:rsidR="00350A34" w:rsidRPr="00D6702E" w:rsidRDefault="0048246B" w:rsidP="0048246B">
      <w:pPr>
        <w:shd w:val="clear" w:color="auto" w:fill="4F81BD" w:themeFill="accent1"/>
        <w:rPr>
          <w:rFonts w:ascii="Arial" w:hAnsi="Arial" w:cs="Arial"/>
          <w:b/>
          <w:color w:val="FFFFFF" w:themeColor="background1"/>
        </w:rPr>
      </w:pPr>
      <w:r>
        <w:rPr>
          <w:rFonts w:ascii="Arial" w:hAnsi="Arial" w:cs="Arial"/>
          <w:b/>
          <w:color w:val="FFFFFF" w:themeColor="background1"/>
        </w:rPr>
        <w:t xml:space="preserve">2. </w:t>
      </w:r>
      <w:r w:rsidR="00D6702E" w:rsidRPr="00D6702E">
        <w:rPr>
          <w:rFonts w:ascii="Arial" w:hAnsi="Arial" w:cs="Arial"/>
          <w:b/>
          <w:color w:val="FFFFFF" w:themeColor="background1"/>
        </w:rPr>
        <w:t>M</w:t>
      </w:r>
      <w:r w:rsidR="003E79CF">
        <w:rPr>
          <w:rFonts w:ascii="Arial" w:hAnsi="Arial" w:cs="Arial"/>
          <w:b/>
          <w:color w:val="FFFFFF" w:themeColor="background1"/>
        </w:rPr>
        <w:t>ATERIAIS E MÉTODOS</w:t>
      </w:r>
    </w:p>
    <w:p w14:paraId="06923199" w14:textId="77777777" w:rsidR="00D122E3" w:rsidRPr="008F2302" w:rsidRDefault="00D122E3" w:rsidP="00D122E3">
      <w:pPr>
        <w:pStyle w:val="Corpodetexto"/>
        <w:spacing w:line="240" w:lineRule="auto"/>
        <w:ind w:firstLine="567"/>
        <w:rPr>
          <w:rFonts w:cs="Arial"/>
          <w:b/>
        </w:rPr>
      </w:pPr>
    </w:p>
    <w:p w14:paraId="30B1F549" w14:textId="77777777" w:rsidR="00E46C60" w:rsidRPr="00BC6EB7" w:rsidRDefault="00E46C60" w:rsidP="00E46C60">
      <w:pPr>
        <w:spacing w:line="360" w:lineRule="auto"/>
        <w:ind w:firstLine="567"/>
        <w:jc w:val="both"/>
        <w:rPr>
          <w:rFonts w:ascii="Arial" w:hAnsi="Arial" w:cs="Arial"/>
        </w:rPr>
      </w:pPr>
      <w:r w:rsidRPr="00BC6EB7">
        <w:rPr>
          <w:rFonts w:ascii="Arial" w:hAnsi="Arial" w:cs="Arial"/>
        </w:rPr>
        <w:t>Trata-se de um estudo descritivo, transversal e de abordagem quantitativa. A execução da pesquisa teve como cenário uma universidade privada no sudoeste do estado do Maranhão.</w:t>
      </w:r>
    </w:p>
    <w:p w14:paraId="361BC12B" w14:textId="77777777" w:rsidR="00E46C60" w:rsidRPr="00BC6EB7" w:rsidRDefault="00E46C60" w:rsidP="00E46C60">
      <w:pPr>
        <w:spacing w:line="360" w:lineRule="auto"/>
        <w:ind w:firstLine="567"/>
        <w:jc w:val="both"/>
        <w:rPr>
          <w:rFonts w:ascii="Arial" w:eastAsia="Calibri" w:hAnsi="Arial" w:cs="Arial"/>
        </w:rPr>
      </w:pPr>
      <w:r w:rsidRPr="00BC6EB7">
        <w:rPr>
          <w:rFonts w:ascii="Arial" w:eastAsia="Calibri" w:hAnsi="Arial" w:cs="Arial"/>
        </w:rPr>
        <w:t>A população alvo do estudo foi de 104 docentes do curso de medicina com metodologias ativas de aprendizagem de uma universidade privada no Maranhão. A amostra foi calculada segundo Triola</w:t>
      </w:r>
      <w:r w:rsidRPr="00BC6EB7">
        <w:rPr>
          <w:rFonts w:ascii="Arial" w:eastAsia="Calibri" w:hAnsi="Arial" w:cs="Arial"/>
          <w:vertAlign w:val="superscript"/>
        </w:rPr>
        <w:t>10</w:t>
      </w:r>
      <w:r w:rsidRPr="00BC6EB7">
        <w:rPr>
          <w:rFonts w:ascii="Arial" w:eastAsia="Calibri" w:hAnsi="Arial" w:cs="Arial"/>
        </w:rPr>
        <w:t xml:space="preserve">, e dada pela fórmula, </w:t>
      </w:r>
      <m:oMath>
        <m:r>
          <w:rPr>
            <w:rFonts w:ascii="Cambria Math" w:eastAsia="Calibri" w:hAnsi="Cambria Math" w:cs="Arial"/>
          </w:rPr>
          <m:t>n</m:t>
        </m:r>
        <m:r>
          <m:rPr>
            <m:sty m:val="p"/>
          </m:rPr>
          <w:rPr>
            <w:rFonts w:ascii="Cambria Math" w:eastAsia="Calibri" w:hAnsi="Cambria Math" w:cs="Arial"/>
          </w:rPr>
          <m:t xml:space="preserve">= </m:t>
        </m:r>
        <m:f>
          <m:fPr>
            <m:ctrlPr>
              <w:rPr>
                <w:rFonts w:ascii="Cambria Math" w:eastAsia="Calibri" w:hAnsi="Cambria Math" w:cs="Arial"/>
              </w:rPr>
            </m:ctrlPr>
          </m:fPr>
          <m:num>
            <m:r>
              <w:rPr>
                <w:rFonts w:ascii="Cambria Math" w:eastAsia="Calibri" w:hAnsi="Cambria Math" w:cs="Arial"/>
              </w:rPr>
              <m:t>N</m:t>
            </m:r>
            <m:r>
              <m:rPr>
                <m:sty m:val="p"/>
              </m:rPr>
              <w:rPr>
                <w:rFonts w:ascii="Cambria Math" w:eastAsia="Calibri" w:hAnsi="Cambria Math" w:cs="Arial"/>
              </w:rPr>
              <m:t>.</m:t>
            </m:r>
            <m:r>
              <w:rPr>
                <w:rFonts w:ascii="Cambria Math" w:eastAsia="Calibri" w:hAnsi="Cambria Math" w:cs="Arial"/>
              </w:rPr>
              <m:t>n</m:t>
            </m:r>
            <m:r>
              <m:rPr>
                <m:sty m:val="p"/>
              </m:rPr>
              <w:rPr>
                <w:rFonts w:ascii="Cambria Math" w:eastAsia="Calibri" w:hAnsi="Cambria Math" w:cs="Arial"/>
              </w:rPr>
              <m:t>0</m:t>
            </m:r>
          </m:num>
          <m:den>
            <m:r>
              <w:rPr>
                <w:rFonts w:ascii="Cambria Math" w:eastAsia="Calibri" w:hAnsi="Cambria Math" w:cs="Arial"/>
              </w:rPr>
              <m:t>N</m:t>
            </m:r>
            <m:r>
              <m:rPr>
                <m:sty m:val="p"/>
              </m:rPr>
              <w:rPr>
                <w:rFonts w:ascii="Cambria Math" w:eastAsia="Calibri" w:hAnsi="Cambria Math" w:cs="Arial"/>
              </w:rPr>
              <m:t>+</m:t>
            </m:r>
            <m:r>
              <w:rPr>
                <w:rFonts w:ascii="Cambria Math" w:eastAsia="Calibri" w:hAnsi="Cambria Math" w:cs="Arial"/>
              </w:rPr>
              <m:t>n</m:t>
            </m:r>
            <m:r>
              <m:rPr>
                <m:sty m:val="p"/>
              </m:rPr>
              <w:rPr>
                <w:rFonts w:ascii="Cambria Math" w:eastAsia="Calibri" w:hAnsi="Cambria Math" w:cs="Arial"/>
              </w:rPr>
              <m:t>0</m:t>
            </m:r>
          </m:den>
        </m:f>
      </m:oMath>
      <w:r w:rsidRPr="00BC6EB7">
        <w:rPr>
          <w:rFonts w:ascii="Arial" w:eastAsia="Calibri" w:hAnsi="Arial" w:cs="Arial"/>
        </w:rPr>
        <w:t xml:space="preserve">, sendo </w:t>
      </w:r>
      <m:oMath>
        <m:sSub>
          <m:sSubPr>
            <m:ctrlPr>
              <w:rPr>
                <w:rFonts w:ascii="Cambria Math" w:eastAsia="Calibri" w:hAnsi="Cambria Math" w:cs="Arial"/>
              </w:rPr>
            </m:ctrlPr>
          </m:sSubPr>
          <m:e>
            <m:r>
              <w:rPr>
                <w:rFonts w:ascii="Cambria Math" w:eastAsia="Calibri" w:hAnsi="Cambria Math" w:cs="Arial"/>
              </w:rPr>
              <m:t>n</m:t>
            </m:r>
          </m:e>
          <m:sub>
            <m:r>
              <m:rPr>
                <m:sty m:val="p"/>
              </m:rPr>
              <w:rPr>
                <w:rFonts w:ascii="Cambria Math" w:eastAsia="Calibri" w:hAnsi="Cambria Math" w:cs="Arial"/>
              </w:rPr>
              <m:t>0</m:t>
            </m:r>
          </m:sub>
        </m:sSub>
      </m:oMath>
      <w:r w:rsidRPr="00BC6EB7">
        <w:rPr>
          <w:rFonts w:ascii="Arial" w:eastAsia="Calibri" w:hAnsi="Arial" w:cs="Arial"/>
        </w:rPr>
        <w:t xml:space="preserve"> (aproximação do tamanho da amostra) definido pela fórmula </w:t>
      </w:r>
      <m:oMath>
        <m:sSub>
          <m:sSubPr>
            <m:ctrlPr>
              <w:rPr>
                <w:rFonts w:ascii="Cambria Math" w:eastAsia="Calibri" w:hAnsi="Cambria Math" w:cs="Arial"/>
              </w:rPr>
            </m:ctrlPr>
          </m:sSubPr>
          <m:e>
            <m:r>
              <w:rPr>
                <w:rFonts w:ascii="Cambria Math" w:eastAsia="Calibri" w:hAnsi="Cambria Math" w:cs="Arial"/>
              </w:rPr>
              <m:t>n</m:t>
            </m:r>
          </m:e>
          <m:sub>
            <m:r>
              <m:rPr>
                <m:sty m:val="p"/>
              </m:rPr>
              <w:rPr>
                <w:rFonts w:ascii="Cambria Math" w:eastAsia="Calibri" w:hAnsi="Cambria Math" w:cs="Arial"/>
              </w:rPr>
              <m:t>0</m:t>
            </m:r>
          </m:sub>
        </m:sSub>
        <m:r>
          <m:rPr>
            <m:sty m:val="p"/>
          </m:rPr>
          <w:rPr>
            <w:rFonts w:ascii="Cambria Math" w:eastAsia="Calibri" w:hAnsi="Cambria Math" w:cs="Arial"/>
          </w:rPr>
          <m:t>=</m:t>
        </m:r>
        <m:f>
          <m:fPr>
            <m:ctrlPr>
              <w:rPr>
                <w:rFonts w:ascii="Cambria Math" w:eastAsia="Calibri" w:hAnsi="Cambria Math" w:cs="Arial"/>
              </w:rPr>
            </m:ctrlPr>
          </m:fPr>
          <m:num>
            <m:r>
              <m:rPr>
                <m:sty m:val="p"/>
              </m:rPr>
              <w:rPr>
                <w:rFonts w:ascii="Cambria Math" w:eastAsia="Calibri" w:hAnsi="Cambria Math" w:cs="Arial"/>
              </w:rPr>
              <m:t>1</m:t>
            </m:r>
          </m:num>
          <m:den>
            <m:sSup>
              <m:sSupPr>
                <m:ctrlPr>
                  <w:rPr>
                    <w:rFonts w:ascii="Cambria Math" w:eastAsia="Calibri" w:hAnsi="Cambria Math" w:cs="Arial"/>
                  </w:rPr>
                </m:ctrlPr>
              </m:sSupPr>
              <m:e>
                <m:r>
                  <w:rPr>
                    <w:rFonts w:ascii="Cambria Math" w:eastAsia="Calibri" w:hAnsi="Cambria Math" w:cs="Arial"/>
                  </w:rPr>
                  <m:t>E</m:t>
                </m:r>
              </m:e>
              <m:sup>
                <m:r>
                  <m:rPr>
                    <m:sty m:val="p"/>
                  </m:rPr>
                  <w:rPr>
                    <w:rFonts w:ascii="Cambria Math" w:eastAsia="Calibri" w:hAnsi="Cambria Math" w:cs="Arial"/>
                  </w:rPr>
                  <m:t>2</m:t>
                </m:r>
              </m:sup>
            </m:sSup>
          </m:den>
        </m:f>
        <m:r>
          <m:rPr>
            <m:sty m:val="p"/>
          </m:rPr>
          <w:rPr>
            <w:rFonts w:ascii="Cambria Math" w:eastAsia="Calibri" w:hAnsi="Cambria Math" w:cs="Arial"/>
          </w:rPr>
          <m:t xml:space="preserve"> </m:t>
        </m:r>
      </m:oMath>
      <w:r w:rsidRPr="00BC6EB7">
        <w:rPr>
          <w:rFonts w:ascii="Arial" w:eastAsia="Calibri" w:hAnsi="Arial" w:cs="Arial"/>
        </w:rPr>
        <w:t xml:space="preserve">, em que </w:t>
      </w:r>
      <m:oMath>
        <m:r>
          <w:rPr>
            <w:rFonts w:ascii="Cambria Math" w:eastAsia="Calibri" w:hAnsi="Cambria Math" w:cs="Arial"/>
          </w:rPr>
          <m:t>E</m:t>
        </m:r>
      </m:oMath>
      <w:r w:rsidRPr="00BC6EB7">
        <w:rPr>
          <w:rFonts w:ascii="Arial" w:eastAsia="Calibri" w:hAnsi="Arial" w:cs="Arial"/>
        </w:rPr>
        <w:t xml:space="preserve"> representa o erro (</w:t>
      </w:r>
      <m:oMath>
        <m:r>
          <w:rPr>
            <w:rFonts w:ascii="Cambria Math" w:eastAsia="Calibri" w:hAnsi="Cambria Math" w:cs="Arial"/>
          </w:rPr>
          <m:t>E</m:t>
        </m:r>
        <m:r>
          <m:rPr>
            <m:sty m:val="p"/>
          </m:rPr>
          <w:rPr>
            <w:rFonts w:ascii="Cambria Math" w:eastAsia="Calibri" w:hAnsi="Cambria Math" w:cs="Arial"/>
          </w:rPr>
          <m:t>=5%</m:t>
        </m:r>
      </m:oMath>
      <w:r w:rsidRPr="00BC6EB7">
        <w:rPr>
          <w:rFonts w:ascii="Arial" w:eastAsia="Calibri" w:hAnsi="Arial" w:cs="Arial"/>
        </w:rPr>
        <w:t>), com nível de confiança de 95%, estimando o valor amostral em 83 docentes. No entanto, após aplicação dos critérios de inclusão e exclusão a amostra f</w:t>
      </w:r>
      <w:proofErr w:type="spellStart"/>
      <w:r w:rsidRPr="00BC6EB7">
        <w:rPr>
          <w:rFonts w:ascii="Arial" w:eastAsia="Calibri" w:hAnsi="Arial" w:cs="Arial"/>
        </w:rPr>
        <w:t>ixou-se</w:t>
      </w:r>
      <w:proofErr w:type="spellEnd"/>
      <w:r w:rsidRPr="00BC6EB7">
        <w:rPr>
          <w:rFonts w:ascii="Arial" w:eastAsia="Calibri" w:hAnsi="Arial" w:cs="Arial"/>
        </w:rPr>
        <w:t xml:space="preserve"> em 50 docentes. </w:t>
      </w:r>
    </w:p>
    <w:p w14:paraId="61CE6BAE" w14:textId="77777777" w:rsidR="00E46C60" w:rsidRPr="00BC6EB7" w:rsidRDefault="00E46C60" w:rsidP="00E46C60">
      <w:pPr>
        <w:spacing w:line="360" w:lineRule="auto"/>
        <w:ind w:firstLine="567"/>
        <w:jc w:val="both"/>
        <w:rPr>
          <w:rFonts w:ascii="Arial" w:eastAsia="Calibri" w:hAnsi="Arial" w:cs="Arial"/>
        </w:rPr>
      </w:pPr>
      <w:r w:rsidRPr="00BC6EB7">
        <w:rPr>
          <w:rFonts w:ascii="Arial" w:eastAsia="Calibri" w:hAnsi="Arial" w:cs="Arial"/>
        </w:rPr>
        <w:t>Foram incluídos no estudo todos os docentes, lotados nos eixos temáticos do 1º ao 8º período. E excluídos aqueles que atuavam como preceptores do campo da prática externa, docentes que atuavam exclusivamente no ambulatório e internato (do 9º ao 12º período) e aqueles que não responderam os questionários em duas tentativas de contato.</w:t>
      </w:r>
    </w:p>
    <w:p w14:paraId="4705E2FA" w14:textId="77777777" w:rsidR="00E46C60" w:rsidRPr="00BC6EB7" w:rsidRDefault="00E46C60" w:rsidP="00E46C60">
      <w:pPr>
        <w:spacing w:line="360" w:lineRule="auto"/>
        <w:ind w:firstLine="567"/>
        <w:jc w:val="both"/>
        <w:rPr>
          <w:rFonts w:ascii="Arial" w:eastAsia="Calibri" w:hAnsi="Arial" w:cs="Arial"/>
          <w:color w:val="000000"/>
        </w:rPr>
      </w:pPr>
      <w:r w:rsidRPr="00BC6EB7">
        <w:rPr>
          <w:rFonts w:ascii="Arial" w:eastAsia="Calibri" w:hAnsi="Arial" w:cs="Arial"/>
          <w:color w:val="000000"/>
        </w:rPr>
        <w:t>A coleta de dados foi conduzida pela aplicação de dois instrumentos.</w:t>
      </w:r>
      <w:r w:rsidRPr="00BC6EB7">
        <w:rPr>
          <w:rFonts w:ascii="Arial" w:eastAsia="Calibri" w:hAnsi="Arial" w:cs="Arial"/>
        </w:rPr>
        <w:t xml:space="preserve"> </w:t>
      </w:r>
      <w:r w:rsidRPr="00BC6EB7">
        <w:rPr>
          <w:rFonts w:ascii="Arial" w:eastAsia="Calibri" w:hAnsi="Arial" w:cs="Arial"/>
          <w:color w:val="000000"/>
        </w:rPr>
        <w:t xml:space="preserve">O primeiro, um questionário semiestruturado que investigou variáveis socioeconômicas (sexo, idade, estado civil, quantidade de pessoas do núcleo familiar e faixa salarial), variáveis da qualificação profissional (formação acadêmica, qualificação profissional e tempo de formado), variáveis do estilo de vida (nível de atividade física, práticas esportivas, </w:t>
      </w:r>
      <w:r w:rsidRPr="00BC6EB7">
        <w:rPr>
          <w:rFonts w:ascii="Arial" w:eastAsia="Calibri" w:hAnsi="Arial" w:cs="Arial"/>
          <w:color w:val="000000"/>
        </w:rPr>
        <w:lastRenderedPageBreak/>
        <w:t>frequência da prática, ingestão de álcool e consumo de tabaco) e variáveis laborais (tipo de instituição em que trabalha, regime de trabalho, nível de satisfação com o trabalho, outros vínculos institucionais, interferência do trabalho na disposição física, na prática de atividade física e alimentação).</w:t>
      </w:r>
    </w:p>
    <w:p w14:paraId="47E178D2" w14:textId="77777777" w:rsidR="00E46C60" w:rsidRPr="00BC6EB7" w:rsidRDefault="00E46C60" w:rsidP="00E46C60">
      <w:pPr>
        <w:spacing w:line="360" w:lineRule="auto"/>
        <w:ind w:firstLine="567"/>
        <w:jc w:val="both"/>
        <w:rPr>
          <w:rFonts w:ascii="Arial" w:eastAsia="Calibri" w:hAnsi="Arial" w:cs="Arial"/>
        </w:rPr>
      </w:pPr>
      <w:r w:rsidRPr="00BC6EB7">
        <w:rPr>
          <w:rFonts w:ascii="Arial" w:eastAsia="Calibri" w:hAnsi="Arial" w:cs="Arial"/>
          <w:color w:val="000000"/>
        </w:rPr>
        <w:t xml:space="preserve">O segundo instrumento utilizado foi o </w:t>
      </w:r>
      <w:r w:rsidRPr="00BC6EB7">
        <w:rPr>
          <w:rFonts w:ascii="Arial" w:eastAsia="Calibri" w:hAnsi="Arial" w:cs="Arial"/>
          <w:i/>
          <w:color w:val="000000"/>
        </w:rPr>
        <w:t xml:space="preserve">Who </w:t>
      </w:r>
      <w:proofErr w:type="spellStart"/>
      <w:r w:rsidRPr="00BC6EB7">
        <w:rPr>
          <w:rFonts w:ascii="Arial" w:eastAsia="Calibri" w:hAnsi="Arial" w:cs="Arial"/>
          <w:i/>
          <w:color w:val="000000"/>
        </w:rPr>
        <w:t>Quality</w:t>
      </w:r>
      <w:proofErr w:type="spellEnd"/>
      <w:r w:rsidRPr="00BC6EB7">
        <w:rPr>
          <w:rFonts w:ascii="Arial" w:eastAsia="Calibri" w:hAnsi="Arial" w:cs="Arial"/>
          <w:i/>
          <w:color w:val="000000"/>
        </w:rPr>
        <w:t xml:space="preserve"> Of Life Assessment </w:t>
      </w:r>
      <w:proofErr w:type="spellStart"/>
      <w:r w:rsidRPr="00BC6EB7">
        <w:rPr>
          <w:rFonts w:ascii="Arial" w:eastAsia="Calibri" w:hAnsi="Arial" w:cs="Arial"/>
          <w:i/>
          <w:color w:val="000000"/>
        </w:rPr>
        <w:t>Instrument</w:t>
      </w:r>
      <w:proofErr w:type="spellEnd"/>
      <w:r w:rsidRPr="00BC6EB7">
        <w:rPr>
          <w:rFonts w:ascii="Arial" w:eastAsia="Calibri" w:hAnsi="Arial" w:cs="Arial"/>
          <w:i/>
          <w:color w:val="000000"/>
        </w:rPr>
        <w:t xml:space="preserve"> </w:t>
      </w:r>
      <w:r w:rsidRPr="00BC6EB7">
        <w:rPr>
          <w:rFonts w:ascii="Arial" w:eastAsia="Calibri" w:hAnsi="Arial" w:cs="Arial"/>
          <w:color w:val="000000"/>
        </w:rPr>
        <w:t>(WHOQOL-</w:t>
      </w:r>
      <w:proofErr w:type="spellStart"/>
      <w:r w:rsidRPr="00BC6EB7">
        <w:rPr>
          <w:rFonts w:ascii="Arial" w:eastAsia="Calibri" w:hAnsi="Arial" w:cs="Arial"/>
          <w:color w:val="000000"/>
        </w:rPr>
        <w:t>bref</w:t>
      </w:r>
      <w:proofErr w:type="spellEnd"/>
      <w:r w:rsidRPr="00BC6EB7">
        <w:rPr>
          <w:rFonts w:ascii="Arial" w:eastAsia="Calibri" w:hAnsi="Arial" w:cs="Arial"/>
          <w:color w:val="000000"/>
        </w:rPr>
        <w:t>), composto por 26 questões, sendo a primeira questão voltada para a avaliação geral da qualidade de vida e a segunda questão destinada ao nível de satisfação com a saúde pessoal. As demais 24 questões são divididas em quatro domínios: físico – 7 itens, psicológico – 6 itens, relações sociais – 3 itens e meio ambiente – 8 itens. Portanto, o WHOQOL-</w:t>
      </w:r>
      <w:proofErr w:type="spellStart"/>
      <w:r w:rsidRPr="00BC6EB7">
        <w:rPr>
          <w:rFonts w:ascii="Arial" w:eastAsia="Calibri" w:hAnsi="Arial" w:cs="Arial"/>
          <w:color w:val="000000"/>
        </w:rPr>
        <w:t>bref</w:t>
      </w:r>
      <w:proofErr w:type="spellEnd"/>
      <w:r w:rsidRPr="00BC6EB7">
        <w:rPr>
          <w:rFonts w:ascii="Arial" w:eastAsia="Calibri" w:hAnsi="Arial" w:cs="Arial"/>
          <w:color w:val="000000"/>
        </w:rPr>
        <w:t xml:space="preserve"> é uma ferramenta que enfatiza a percepção individual da qualidade de vida</w:t>
      </w:r>
      <w:r w:rsidRPr="00BC6EB7">
        <w:rPr>
          <w:rFonts w:ascii="Arial" w:eastAsia="Calibri" w:hAnsi="Arial" w:cs="Arial"/>
          <w:color w:val="000000"/>
          <w:vertAlign w:val="superscript"/>
        </w:rPr>
        <w:t>11</w:t>
      </w:r>
      <w:r w:rsidRPr="00BC6EB7">
        <w:rPr>
          <w:rFonts w:ascii="Arial" w:eastAsia="Calibri" w:hAnsi="Arial" w:cs="Arial"/>
          <w:color w:val="000000"/>
        </w:rPr>
        <w:t xml:space="preserve">, </w:t>
      </w:r>
      <w:r w:rsidRPr="00BC6EB7">
        <w:rPr>
          <w:rFonts w:ascii="Arial" w:eastAsia="Calibri" w:hAnsi="Arial" w:cs="Arial"/>
        </w:rPr>
        <w:t>constituído por domínios cujas respostas das questões possuem pontuações variando de 1 a 5 conforme a escala do tipo Likert</w:t>
      </w:r>
      <w:r w:rsidRPr="00BC6EB7">
        <w:rPr>
          <w:rFonts w:ascii="Arial" w:eastAsia="Calibri" w:hAnsi="Arial" w:cs="Arial"/>
          <w:vertAlign w:val="superscript"/>
        </w:rPr>
        <w:t>12</w:t>
      </w:r>
      <w:r w:rsidRPr="00BC6EB7">
        <w:rPr>
          <w:rFonts w:ascii="Arial" w:eastAsia="Calibri" w:hAnsi="Arial" w:cs="Arial"/>
        </w:rPr>
        <w:t>.</w:t>
      </w:r>
    </w:p>
    <w:p w14:paraId="2FE4EEA0" w14:textId="77777777" w:rsidR="00E46C60" w:rsidRPr="00BC6EB7" w:rsidRDefault="00E46C60" w:rsidP="00E46C60">
      <w:pPr>
        <w:spacing w:line="360" w:lineRule="auto"/>
        <w:ind w:firstLine="567"/>
        <w:jc w:val="both"/>
        <w:rPr>
          <w:rFonts w:ascii="Arial" w:eastAsia="Calibri" w:hAnsi="Arial" w:cs="Arial"/>
          <w:color w:val="000000"/>
        </w:rPr>
      </w:pPr>
      <w:r w:rsidRPr="00BC6EB7">
        <w:rPr>
          <w:rFonts w:ascii="Arial" w:eastAsia="Calibri" w:hAnsi="Arial" w:cs="Arial"/>
          <w:color w:val="000000"/>
        </w:rPr>
        <w:t xml:space="preserve">Os instrumentos foram aplicados via </w:t>
      </w:r>
      <w:proofErr w:type="spellStart"/>
      <w:r w:rsidRPr="00BC6EB7">
        <w:rPr>
          <w:rFonts w:ascii="Arial" w:eastAsia="Calibri" w:hAnsi="Arial" w:cs="Arial"/>
          <w:i/>
          <w:iCs/>
          <w:color w:val="000000"/>
        </w:rPr>
        <w:t>Forms</w:t>
      </w:r>
      <w:proofErr w:type="spellEnd"/>
      <w:r w:rsidRPr="00BC6EB7">
        <w:rPr>
          <w:rFonts w:ascii="Arial" w:eastAsia="Calibri" w:hAnsi="Arial" w:cs="Arial"/>
          <w:i/>
          <w:iCs/>
          <w:color w:val="000000"/>
        </w:rPr>
        <w:t>®</w:t>
      </w:r>
      <w:r w:rsidRPr="00BC6EB7">
        <w:rPr>
          <w:rFonts w:ascii="Arial" w:eastAsia="Calibri" w:hAnsi="Arial" w:cs="Arial"/>
          <w:color w:val="000000"/>
        </w:rPr>
        <w:t xml:space="preserve">, no período de maio de 2024. </w:t>
      </w:r>
      <w:r w:rsidRPr="00BC6EB7">
        <w:rPr>
          <w:rFonts w:ascii="Arial" w:eastAsia="Calibri" w:hAnsi="Arial" w:cs="Arial"/>
        </w:rPr>
        <w:t xml:space="preserve">Os participantes foram informados a respeito dos objetivos da pesquisa e assinaram o Termo de Consentimento Livre e Esclarecido – TCLE, entregue em duas vias de igual conteúdo. </w:t>
      </w:r>
      <w:r w:rsidRPr="00BC6EB7">
        <w:rPr>
          <w:rFonts w:ascii="Arial" w:eastAsia="Calibri" w:hAnsi="Arial" w:cs="Arial"/>
          <w:color w:val="000000"/>
        </w:rPr>
        <w:t xml:space="preserve">Os dados coletados foram ordenados e analisados utilizando o </w:t>
      </w:r>
      <w:proofErr w:type="spellStart"/>
      <w:r w:rsidRPr="00BC6EB7">
        <w:rPr>
          <w:rFonts w:ascii="Arial" w:eastAsia="Calibri" w:hAnsi="Arial" w:cs="Arial"/>
          <w:i/>
          <w:iCs/>
          <w:color w:val="000000"/>
        </w:rPr>
        <w:t>Statistical</w:t>
      </w:r>
      <w:proofErr w:type="spellEnd"/>
      <w:r w:rsidRPr="00BC6EB7">
        <w:rPr>
          <w:rFonts w:ascii="Arial" w:eastAsia="Calibri" w:hAnsi="Arial" w:cs="Arial"/>
          <w:i/>
          <w:iCs/>
          <w:color w:val="000000"/>
        </w:rPr>
        <w:t xml:space="preserve"> </w:t>
      </w:r>
      <w:proofErr w:type="spellStart"/>
      <w:r w:rsidRPr="00BC6EB7">
        <w:rPr>
          <w:rFonts w:ascii="Arial" w:eastAsia="Calibri" w:hAnsi="Arial" w:cs="Arial"/>
          <w:i/>
          <w:iCs/>
          <w:color w:val="000000"/>
        </w:rPr>
        <w:t>Package</w:t>
      </w:r>
      <w:proofErr w:type="spellEnd"/>
      <w:r w:rsidRPr="00BC6EB7">
        <w:rPr>
          <w:rFonts w:ascii="Arial" w:eastAsia="Calibri" w:hAnsi="Arial" w:cs="Arial"/>
          <w:i/>
          <w:iCs/>
          <w:color w:val="000000"/>
        </w:rPr>
        <w:t xml:space="preserve"> for </w:t>
      </w:r>
      <w:proofErr w:type="spellStart"/>
      <w:r w:rsidRPr="00BC6EB7">
        <w:rPr>
          <w:rFonts w:ascii="Arial" w:eastAsia="Calibri" w:hAnsi="Arial" w:cs="Arial"/>
          <w:i/>
          <w:iCs/>
          <w:color w:val="000000"/>
        </w:rPr>
        <w:t>the</w:t>
      </w:r>
      <w:proofErr w:type="spellEnd"/>
      <w:r w:rsidRPr="00BC6EB7">
        <w:rPr>
          <w:rFonts w:ascii="Arial" w:eastAsia="Calibri" w:hAnsi="Arial" w:cs="Arial"/>
          <w:i/>
          <w:iCs/>
          <w:color w:val="000000"/>
        </w:rPr>
        <w:t xml:space="preserve"> Social </w:t>
      </w:r>
      <w:proofErr w:type="spellStart"/>
      <w:r w:rsidRPr="00BC6EB7">
        <w:rPr>
          <w:rFonts w:ascii="Arial" w:eastAsia="Calibri" w:hAnsi="Arial" w:cs="Arial"/>
          <w:i/>
          <w:iCs/>
          <w:color w:val="000000"/>
        </w:rPr>
        <w:t>Sciences</w:t>
      </w:r>
      <w:proofErr w:type="spellEnd"/>
      <w:r w:rsidRPr="00BC6EB7">
        <w:rPr>
          <w:rFonts w:ascii="Arial" w:eastAsia="Calibri" w:hAnsi="Arial" w:cs="Arial"/>
          <w:i/>
          <w:iCs/>
          <w:color w:val="000000"/>
        </w:rPr>
        <w:t xml:space="preserve">® </w:t>
      </w:r>
      <w:r w:rsidRPr="00BC6EB7">
        <w:rPr>
          <w:rFonts w:ascii="Arial" w:eastAsia="Calibri" w:hAnsi="Arial" w:cs="Arial"/>
          <w:color w:val="000000"/>
        </w:rPr>
        <w:t>(SPSS), versão 21.0. As variáveis são apresentadas por estatística descritiva (frequência absoluta, frequência relativa, média e desvio padrão).</w:t>
      </w:r>
    </w:p>
    <w:p w14:paraId="7CA33DE6" w14:textId="77777777" w:rsidR="00E46C60" w:rsidRPr="00BC6EB7" w:rsidRDefault="00E46C60" w:rsidP="00E46C60">
      <w:pPr>
        <w:spacing w:line="360" w:lineRule="auto"/>
        <w:ind w:firstLine="567"/>
        <w:jc w:val="both"/>
        <w:rPr>
          <w:rFonts w:ascii="Arial" w:eastAsia="Calibri" w:hAnsi="Arial" w:cs="Arial"/>
          <w:color w:val="000000"/>
        </w:rPr>
      </w:pPr>
      <w:r w:rsidRPr="00BC6EB7">
        <w:rPr>
          <w:rFonts w:ascii="Arial" w:eastAsia="Calibri" w:hAnsi="Arial" w:cs="Arial"/>
          <w:color w:val="000000"/>
        </w:rPr>
        <w:t xml:space="preserve">Realizou-se análise </w:t>
      </w:r>
      <w:proofErr w:type="spellStart"/>
      <w:r w:rsidRPr="00BC6EB7">
        <w:rPr>
          <w:rFonts w:ascii="Arial" w:eastAsia="Calibri" w:hAnsi="Arial" w:cs="Arial"/>
          <w:color w:val="000000"/>
        </w:rPr>
        <w:t>univariada</w:t>
      </w:r>
      <w:proofErr w:type="spellEnd"/>
      <w:r w:rsidRPr="00BC6EB7">
        <w:rPr>
          <w:rFonts w:ascii="Arial" w:eastAsia="Calibri" w:hAnsi="Arial" w:cs="Arial"/>
          <w:color w:val="000000"/>
        </w:rPr>
        <w:t xml:space="preserve"> dos escores do WHOQOL-</w:t>
      </w:r>
      <w:proofErr w:type="spellStart"/>
      <w:r w:rsidRPr="00BC6EB7">
        <w:rPr>
          <w:rFonts w:ascii="Arial" w:eastAsia="Calibri" w:hAnsi="Arial" w:cs="Arial"/>
          <w:color w:val="000000"/>
        </w:rPr>
        <w:t>bref</w:t>
      </w:r>
      <w:proofErr w:type="spellEnd"/>
      <w:r w:rsidRPr="00BC6EB7">
        <w:rPr>
          <w:rFonts w:ascii="Arial" w:eastAsia="Calibri" w:hAnsi="Arial" w:cs="Arial"/>
          <w:color w:val="000000"/>
        </w:rPr>
        <w:t xml:space="preserve">, avaliação da normalidade de dados com o teste de </w:t>
      </w:r>
      <w:proofErr w:type="spellStart"/>
      <w:r w:rsidRPr="00BC6EB7">
        <w:rPr>
          <w:rFonts w:ascii="Arial" w:eastAsia="Calibri" w:hAnsi="Arial" w:cs="Arial"/>
          <w:color w:val="000000"/>
        </w:rPr>
        <w:t>Kolmogorov</w:t>
      </w:r>
      <w:proofErr w:type="spellEnd"/>
      <w:r w:rsidRPr="00BC6EB7">
        <w:rPr>
          <w:rFonts w:ascii="Arial" w:eastAsia="Calibri" w:hAnsi="Arial" w:cs="Arial"/>
          <w:color w:val="000000"/>
        </w:rPr>
        <w:t xml:space="preserve">- Smirnov. As variáveis categóricas foram associadas com os domínios da QVRS através dos testes </w:t>
      </w:r>
      <w:proofErr w:type="spellStart"/>
      <w:r w:rsidRPr="00BC6EB7">
        <w:rPr>
          <w:rFonts w:ascii="Arial" w:eastAsia="Calibri" w:hAnsi="Arial" w:cs="Arial"/>
          <w:color w:val="000000"/>
        </w:rPr>
        <w:t>Qui</w:t>
      </w:r>
      <w:proofErr w:type="spellEnd"/>
      <w:r w:rsidRPr="00BC6EB7">
        <w:rPr>
          <w:rFonts w:ascii="Arial" w:eastAsia="Calibri" w:hAnsi="Arial" w:cs="Arial"/>
          <w:color w:val="000000"/>
        </w:rPr>
        <w:t>-quadrado ou Exato de Fisher. Para tanto, as variáveis quantitativas da QVRS foram categorizadas em satisfatória e não satisfatória, tendo como ponto de corte a mediana</w:t>
      </w:r>
      <w:r w:rsidRPr="00BC6EB7">
        <w:rPr>
          <w:rFonts w:ascii="Arial" w:eastAsia="Calibri" w:hAnsi="Arial" w:cs="Arial"/>
        </w:rPr>
        <w:t>. O</w:t>
      </w:r>
      <w:r w:rsidRPr="00BC6EB7">
        <w:rPr>
          <w:rFonts w:ascii="Arial" w:eastAsia="Calibri" w:hAnsi="Arial" w:cs="Arial"/>
          <w:shd w:val="clear" w:color="auto" w:fill="FFFFFF"/>
        </w:rPr>
        <w:t xml:space="preserve"> nível de significância utilizado foi 5% (</w:t>
      </w:r>
      <w:r w:rsidRPr="00BC6EB7">
        <w:rPr>
          <w:rFonts w:ascii="Arial" w:eastAsia="Calibri" w:hAnsi="Arial" w:cs="Arial"/>
          <w:i/>
          <w:shd w:val="clear" w:color="auto" w:fill="FFFFFF"/>
        </w:rPr>
        <w:t>p≤0,05</w:t>
      </w:r>
      <w:r w:rsidRPr="00BC6EB7">
        <w:rPr>
          <w:rFonts w:ascii="Arial" w:eastAsia="Calibri" w:hAnsi="Arial" w:cs="Arial"/>
          <w:shd w:val="clear" w:color="auto" w:fill="FFFFFF"/>
        </w:rPr>
        <w:t xml:space="preserve">). Para associação entre as variáveis quantitativas referentes à QVRS, utilizou-se a correlação de </w:t>
      </w:r>
      <w:proofErr w:type="spellStart"/>
      <w:r w:rsidRPr="00BC6EB7">
        <w:rPr>
          <w:rFonts w:ascii="Arial" w:eastAsia="Calibri" w:hAnsi="Arial" w:cs="Arial"/>
          <w:shd w:val="clear" w:color="auto" w:fill="FFFFFF"/>
        </w:rPr>
        <w:t>Spearman</w:t>
      </w:r>
      <w:proofErr w:type="spellEnd"/>
      <w:r w:rsidRPr="00BC6EB7">
        <w:rPr>
          <w:rFonts w:ascii="Arial" w:eastAsia="Calibri" w:hAnsi="Arial" w:cs="Arial"/>
          <w:shd w:val="clear" w:color="auto" w:fill="FFFFFF"/>
        </w:rPr>
        <w:t>.</w:t>
      </w:r>
    </w:p>
    <w:p w14:paraId="78ADECC7" w14:textId="71C2E388" w:rsidR="006C5DA4" w:rsidRPr="00BC6EB7" w:rsidRDefault="00E46C60" w:rsidP="007E7F85">
      <w:pPr>
        <w:spacing w:line="360" w:lineRule="auto"/>
        <w:ind w:firstLine="567"/>
        <w:jc w:val="both"/>
        <w:rPr>
          <w:rFonts w:ascii="Arial" w:eastAsia="Calibri" w:hAnsi="Arial" w:cs="Arial"/>
        </w:rPr>
      </w:pPr>
      <w:r w:rsidRPr="00BC6EB7">
        <w:rPr>
          <w:rFonts w:ascii="Arial" w:eastAsia="Calibri" w:hAnsi="Arial" w:cs="Arial"/>
        </w:rPr>
        <w:t>Este estudo atendeu à Resolução nº 466/2012</w:t>
      </w:r>
      <w:r w:rsidRPr="00BC6EB7">
        <w:rPr>
          <w:rFonts w:ascii="Arial" w:eastAsia="Calibri" w:hAnsi="Arial" w:cs="Arial"/>
          <w:vertAlign w:val="superscript"/>
        </w:rPr>
        <w:t>13</w:t>
      </w:r>
      <w:r w:rsidRPr="00BC6EB7">
        <w:rPr>
          <w:rFonts w:ascii="Arial" w:eastAsia="Calibri" w:hAnsi="Arial" w:cs="Arial"/>
        </w:rPr>
        <w:t>, da Comissão Nacional de Ética em pesquisa do Ministério da Saúde, e a Resolução nº 510/2016</w:t>
      </w:r>
      <w:r w:rsidRPr="00BC6EB7">
        <w:rPr>
          <w:rFonts w:ascii="Arial" w:eastAsia="Calibri" w:hAnsi="Arial" w:cs="Arial"/>
          <w:vertAlign w:val="superscript"/>
        </w:rPr>
        <w:t xml:space="preserve">14 </w:t>
      </w:r>
      <w:r w:rsidRPr="00BC6EB7">
        <w:rPr>
          <w:rFonts w:ascii="Arial" w:eastAsia="Calibri" w:hAnsi="Arial" w:cs="Arial"/>
        </w:rPr>
        <w:t>do Conselho Nacional de Saúde, sendo aprovado pelo Comitê de Ética em Pesquisa (CEP) com o parecer de nº 6.832.201 e CAAE 75926023.0.0000.5084.</w:t>
      </w:r>
    </w:p>
    <w:p w14:paraId="62780EBA" w14:textId="77777777" w:rsidR="00D122E3" w:rsidRDefault="00D122E3" w:rsidP="00D122E3">
      <w:pPr>
        <w:ind w:firstLine="567"/>
        <w:jc w:val="both"/>
        <w:rPr>
          <w:rFonts w:cs="Arial"/>
          <w:b/>
        </w:rPr>
      </w:pPr>
      <w:r w:rsidRPr="00B55B77">
        <w:rPr>
          <w:rFonts w:ascii="Arial" w:hAnsi="Arial" w:cs="Arial"/>
          <w:color w:val="000000"/>
          <w:sz w:val="20"/>
          <w:szCs w:val="20"/>
        </w:rPr>
        <w:t xml:space="preserve"> </w:t>
      </w:r>
    </w:p>
    <w:p w14:paraId="32D9D3E8" w14:textId="77777777" w:rsidR="00405C0B" w:rsidRPr="00D6702E" w:rsidRDefault="00B035D1" w:rsidP="00B035D1">
      <w:pPr>
        <w:shd w:val="clear" w:color="auto" w:fill="4F81BD" w:themeFill="accent1"/>
        <w:rPr>
          <w:rFonts w:ascii="Arial" w:hAnsi="Arial" w:cs="Arial"/>
          <w:b/>
          <w:color w:val="FFFFFF" w:themeColor="background1"/>
        </w:rPr>
      </w:pPr>
      <w:r>
        <w:rPr>
          <w:rFonts w:ascii="Arial" w:hAnsi="Arial" w:cs="Arial"/>
          <w:b/>
          <w:color w:val="FFFFFF" w:themeColor="background1"/>
        </w:rPr>
        <w:t xml:space="preserve">3. </w:t>
      </w:r>
      <w:r w:rsidR="0032510F">
        <w:rPr>
          <w:rFonts w:ascii="Arial" w:hAnsi="Arial" w:cs="Arial"/>
          <w:b/>
          <w:color w:val="FFFFFF" w:themeColor="background1"/>
        </w:rPr>
        <w:t>RESULTADOS</w:t>
      </w:r>
    </w:p>
    <w:p w14:paraId="69A3390E" w14:textId="77777777" w:rsidR="00651574" w:rsidRPr="00AF1F37" w:rsidRDefault="00651574" w:rsidP="00610888">
      <w:pPr>
        <w:autoSpaceDE w:val="0"/>
        <w:autoSpaceDN w:val="0"/>
        <w:adjustRightInd w:val="0"/>
        <w:spacing w:line="360" w:lineRule="auto"/>
        <w:jc w:val="both"/>
        <w:rPr>
          <w:rFonts w:ascii="Arial" w:hAnsi="Arial" w:cs="Arial"/>
          <w:color w:val="000000"/>
          <w:sz w:val="16"/>
        </w:rPr>
      </w:pPr>
    </w:p>
    <w:p w14:paraId="3E9D9787" w14:textId="77777777" w:rsidR="00E46C60" w:rsidRPr="00E46C60" w:rsidRDefault="00E46C60" w:rsidP="00E46C60">
      <w:pPr>
        <w:spacing w:line="360" w:lineRule="auto"/>
        <w:ind w:firstLine="567"/>
        <w:jc w:val="both"/>
        <w:rPr>
          <w:rFonts w:ascii="Arial" w:eastAsia="Aptos" w:hAnsi="Arial" w:cs="Arial"/>
          <w:color w:val="000000"/>
        </w:rPr>
      </w:pPr>
      <w:r w:rsidRPr="00E46C60">
        <w:rPr>
          <w:rFonts w:ascii="Arial" w:eastAsia="Aptos" w:hAnsi="Arial" w:cs="Arial"/>
          <w:color w:val="000000"/>
        </w:rPr>
        <w:t xml:space="preserve">Dentre os 50 docentes entrevistados, 64% (n=32) eram homens; 60% (n=30) dos profissionais têm idade entre 31 e 40 anos; 31% (n=31) são casados; 64% (n=3 2) possuem de 1 a 3 filhos; 62% (n=31) residem com 1 a 3 pessoas; 62% (n=31) têm faixa salarial em </w:t>
      </w:r>
      <w:r w:rsidRPr="00E46C60">
        <w:rPr>
          <w:rFonts w:ascii="Arial" w:eastAsia="Aptos" w:hAnsi="Arial" w:cs="Arial"/>
          <w:color w:val="000000"/>
        </w:rPr>
        <w:lastRenderedPageBreak/>
        <w:t xml:space="preserve">média de 8 a 16 salários mínimos; 32% (n=16) são formados em Enfermagem; 76% (n=38) possuem títulos de mestre ou doutor e 52% (n=26) têm de 11 a 20 anos de formado. </w:t>
      </w:r>
    </w:p>
    <w:p w14:paraId="3ECADB94" w14:textId="77777777" w:rsidR="00E46C60" w:rsidRPr="00E46C60" w:rsidRDefault="00E46C60" w:rsidP="00E46C60">
      <w:pPr>
        <w:spacing w:line="360" w:lineRule="auto"/>
        <w:ind w:firstLine="567"/>
        <w:jc w:val="both"/>
        <w:rPr>
          <w:rFonts w:ascii="Arial" w:eastAsia="Aptos" w:hAnsi="Arial" w:cs="Arial"/>
          <w:color w:val="000000"/>
        </w:rPr>
      </w:pPr>
      <w:r w:rsidRPr="00E46C60">
        <w:rPr>
          <w:rFonts w:ascii="Arial" w:eastAsia="Aptos" w:hAnsi="Arial" w:cs="Arial"/>
          <w:color w:val="000000"/>
        </w:rPr>
        <w:t>Dentre essas características socioeconômicas, foi evidenciado uma relação significativa entre a faixa etária (</w:t>
      </w:r>
      <w:r w:rsidRPr="006039BD">
        <w:rPr>
          <w:rFonts w:ascii="Arial" w:eastAsia="Aptos" w:hAnsi="Arial" w:cs="Arial"/>
          <w:i/>
          <w:iCs/>
          <w:color w:val="000000"/>
        </w:rPr>
        <w:t>p&lt;0,05</w:t>
      </w:r>
      <w:r w:rsidRPr="00E46C60">
        <w:rPr>
          <w:rFonts w:ascii="Arial" w:eastAsia="Aptos" w:hAnsi="Arial" w:cs="Arial"/>
          <w:color w:val="000000"/>
        </w:rPr>
        <w:t>) e a formação dos docentes (</w:t>
      </w:r>
      <w:r w:rsidRPr="006039BD">
        <w:rPr>
          <w:rFonts w:ascii="Arial" w:eastAsia="Aptos" w:hAnsi="Arial" w:cs="Arial"/>
          <w:i/>
          <w:iCs/>
          <w:color w:val="000000"/>
        </w:rPr>
        <w:t>p&lt;0,05</w:t>
      </w:r>
      <w:r w:rsidRPr="00E46C60">
        <w:rPr>
          <w:rFonts w:ascii="Arial" w:eastAsia="Aptos" w:hAnsi="Arial" w:cs="Arial"/>
          <w:color w:val="000000"/>
        </w:rPr>
        <w:t xml:space="preserve">) com a QVRS, através do teste </w:t>
      </w:r>
      <w:proofErr w:type="spellStart"/>
      <w:r w:rsidRPr="00E46C60">
        <w:rPr>
          <w:rFonts w:ascii="Arial" w:eastAsia="Aptos" w:hAnsi="Arial" w:cs="Arial"/>
          <w:color w:val="000000"/>
        </w:rPr>
        <w:t>Qui</w:t>
      </w:r>
      <w:proofErr w:type="spellEnd"/>
      <w:r w:rsidRPr="00E46C60">
        <w:rPr>
          <w:rFonts w:ascii="Arial" w:eastAsia="Aptos" w:hAnsi="Arial" w:cs="Arial"/>
          <w:color w:val="000000"/>
        </w:rPr>
        <w:t>-quadrado e Exato de Fisher, respectivamente, demonstrados na tabela 1.</w:t>
      </w:r>
      <w:bookmarkStart w:id="24" w:name="_heading=h.3znysh7" w:colFirst="0" w:colLast="0"/>
      <w:bookmarkEnd w:id="24"/>
    </w:p>
    <w:p w14:paraId="075685D3" w14:textId="5C0F2745" w:rsidR="00E46C60" w:rsidRPr="00671946" w:rsidRDefault="00A716D3" w:rsidP="00E46C60">
      <w:pPr>
        <w:jc w:val="both"/>
        <w:rPr>
          <w:rFonts w:ascii="Arial" w:eastAsia="Calibri" w:hAnsi="Arial" w:cs="Arial"/>
          <w:szCs w:val="28"/>
        </w:rPr>
      </w:pPr>
      <w:r>
        <w:rPr>
          <w:rFonts w:ascii="Arial" w:hAnsi="Arial" w:cs="Arial"/>
          <w:b/>
          <w:szCs w:val="28"/>
        </w:rPr>
        <w:t xml:space="preserve">Tabela 1. </w:t>
      </w:r>
      <w:r w:rsidR="00E46C60" w:rsidRPr="00671946">
        <w:rPr>
          <w:rFonts w:ascii="Arial" w:hAnsi="Arial" w:cs="Arial"/>
          <w:iCs/>
          <w:szCs w:val="28"/>
        </w:rPr>
        <w:t>Distribuição de frequências das variáveis relacionadas aos aspectos socioeconômicos, profissionais e valores de significância (</w:t>
      </w:r>
      <w:r w:rsidR="00E46C60" w:rsidRPr="00671946">
        <w:rPr>
          <w:rFonts w:ascii="Arial" w:hAnsi="Arial" w:cs="Arial"/>
          <w:i/>
          <w:szCs w:val="28"/>
        </w:rPr>
        <w:t>p</w:t>
      </w:r>
      <w:r w:rsidR="00E46C60" w:rsidRPr="00671946">
        <w:rPr>
          <w:rFonts w:ascii="Arial" w:hAnsi="Arial" w:cs="Arial"/>
          <w:iCs/>
          <w:szCs w:val="28"/>
        </w:rPr>
        <w:t>) dos testes de associação com qualidade de vida relacionada à saúde (QVRS) de docentes do curso de medicina, Maranhão, 2024.</w:t>
      </w:r>
    </w:p>
    <w:tbl>
      <w:tblPr>
        <w:tblStyle w:val="SimplesTabela22"/>
        <w:tblpPr w:leftFromText="141" w:rightFromText="141" w:vertAnchor="text" w:horzAnchor="margin" w:tblpXSpec="center" w:tblpY="156"/>
        <w:tblW w:w="9356" w:type="dxa"/>
        <w:tblLayout w:type="fixed"/>
        <w:tblLook w:val="04A0" w:firstRow="1" w:lastRow="0" w:firstColumn="1" w:lastColumn="0" w:noHBand="0" w:noVBand="1"/>
      </w:tblPr>
      <w:tblGrid>
        <w:gridCol w:w="1968"/>
        <w:gridCol w:w="2398"/>
        <w:gridCol w:w="1132"/>
        <w:gridCol w:w="1417"/>
        <w:gridCol w:w="1335"/>
        <w:gridCol w:w="7"/>
        <w:gridCol w:w="1099"/>
      </w:tblGrid>
      <w:tr w:rsidR="00E46C60" w:rsidRPr="00F047CB" w14:paraId="4E048AC9" w14:textId="77777777" w:rsidTr="00B3550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shd w:val="clear" w:color="auto" w:fill="auto"/>
            <w:vAlign w:val="center"/>
          </w:tcPr>
          <w:p w14:paraId="1D58A6F4"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Variáveis</w:t>
            </w:r>
          </w:p>
        </w:tc>
        <w:tc>
          <w:tcPr>
            <w:tcW w:w="2398" w:type="dxa"/>
            <w:shd w:val="clear" w:color="auto" w:fill="auto"/>
            <w:vAlign w:val="center"/>
          </w:tcPr>
          <w:p w14:paraId="6D099410" w14:textId="77777777" w:rsidR="00E46C60" w:rsidRPr="00F047CB" w:rsidRDefault="00E46C60" w:rsidP="00B35506">
            <w:pPr>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i/>
                <w:iCs/>
                <w:sz w:val="16"/>
                <w:szCs w:val="18"/>
              </w:rPr>
            </w:pPr>
            <w:r w:rsidRPr="00F047CB">
              <w:rPr>
                <w:rFonts w:ascii="Arial" w:eastAsia="Aptos" w:hAnsi="Arial" w:cs="Arial"/>
                <w:sz w:val="16"/>
                <w:szCs w:val="18"/>
              </w:rPr>
              <w:t>Categoria</w:t>
            </w:r>
          </w:p>
        </w:tc>
        <w:tc>
          <w:tcPr>
            <w:tcW w:w="1132" w:type="dxa"/>
            <w:shd w:val="clear" w:color="auto" w:fill="auto"/>
            <w:vAlign w:val="center"/>
          </w:tcPr>
          <w:p w14:paraId="23821736" w14:textId="77777777" w:rsidR="00E46C60" w:rsidRPr="00F047CB" w:rsidRDefault="00E46C60" w:rsidP="00B35506">
            <w:pPr>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i/>
                <w:iCs/>
                <w:sz w:val="16"/>
                <w:szCs w:val="18"/>
              </w:rPr>
            </w:pPr>
            <w:r w:rsidRPr="00F047CB">
              <w:rPr>
                <w:rFonts w:ascii="Arial" w:eastAsia="Aptos" w:hAnsi="Arial" w:cs="Arial"/>
                <w:sz w:val="16"/>
                <w:szCs w:val="18"/>
              </w:rPr>
              <w:t>N (%)</w:t>
            </w:r>
          </w:p>
        </w:tc>
        <w:tc>
          <w:tcPr>
            <w:tcW w:w="2759" w:type="dxa"/>
            <w:gridSpan w:val="3"/>
            <w:shd w:val="clear" w:color="auto" w:fill="auto"/>
            <w:vAlign w:val="center"/>
          </w:tcPr>
          <w:p w14:paraId="50C12D96" w14:textId="77777777" w:rsidR="00E46C60" w:rsidRPr="00F047CB" w:rsidRDefault="00E46C60" w:rsidP="00B35506">
            <w:pPr>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i/>
                <w:iCs/>
                <w:sz w:val="16"/>
                <w:szCs w:val="18"/>
              </w:rPr>
            </w:pPr>
            <w:r w:rsidRPr="00F047CB">
              <w:rPr>
                <w:rFonts w:ascii="Arial" w:eastAsia="Aptos" w:hAnsi="Arial" w:cs="Arial"/>
                <w:sz w:val="16"/>
                <w:szCs w:val="18"/>
              </w:rPr>
              <w:t>QVRS</w:t>
            </w:r>
          </w:p>
        </w:tc>
        <w:tc>
          <w:tcPr>
            <w:tcW w:w="1099" w:type="dxa"/>
            <w:shd w:val="clear" w:color="auto" w:fill="auto"/>
            <w:vAlign w:val="center"/>
          </w:tcPr>
          <w:p w14:paraId="1DFEAB76" w14:textId="77777777" w:rsidR="00E46C60" w:rsidRPr="00F047CB" w:rsidRDefault="00E46C60" w:rsidP="00B35506">
            <w:pPr>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i/>
                <w:iCs/>
                <w:sz w:val="16"/>
                <w:szCs w:val="18"/>
              </w:rPr>
            </w:pPr>
            <w:r w:rsidRPr="00F047CB">
              <w:rPr>
                <w:rFonts w:ascii="Arial" w:eastAsia="Aptos" w:hAnsi="Arial" w:cs="Arial"/>
                <w:i/>
                <w:sz w:val="16"/>
                <w:szCs w:val="18"/>
              </w:rPr>
              <w:t>p</w:t>
            </w:r>
          </w:p>
        </w:tc>
      </w:tr>
      <w:tr w:rsidR="00E46C60" w:rsidRPr="00F047CB" w14:paraId="59F00DEF" w14:textId="77777777" w:rsidTr="00B355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shd w:val="clear" w:color="auto" w:fill="auto"/>
            <w:vAlign w:val="center"/>
          </w:tcPr>
          <w:p w14:paraId="1F4D0E59" w14:textId="77777777" w:rsidR="00E46C60" w:rsidRPr="00F047CB" w:rsidRDefault="00E46C60" w:rsidP="00B35506">
            <w:pPr>
              <w:jc w:val="center"/>
              <w:rPr>
                <w:rFonts w:ascii="Arial" w:eastAsia="Aptos" w:hAnsi="Arial" w:cs="Arial"/>
                <w:i/>
                <w:iCs/>
                <w:sz w:val="16"/>
                <w:szCs w:val="18"/>
              </w:rPr>
            </w:pPr>
          </w:p>
        </w:tc>
        <w:tc>
          <w:tcPr>
            <w:tcW w:w="2398" w:type="dxa"/>
            <w:shd w:val="clear" w:color="auto" w:fill="auto"/>
            <w:vAlign w:val="center"/>
          </w:tcPr>
          <w:p w14:paraId="6A2C3130"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b/>
                <w:sz w:val="16"/>
                <w:szCs w:val="18"/>
              </w:rPr>
            </w:pPr>
          </w:p>
        </w:tc>
        <w:tc>
          <w:tcPr>
            <w:tcW w:w="1132" w:type="dxa"/>
            <w:shd w:val="clear" w:color="auto" w:fill="auto"/>
            <w:vAlign w:val="center"/>
          </w:tcPr>
          <w:p w14:paraId="3C67FBDE"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50(100%)</w:t>
            </w:r>
          </w:p>
        </w:tc>
        <w:tc>
          <w:tcPr>
            <w:tcW w:w="1417" w:type="dxa"/>
            <w:shd w:val="clear" w:color="auto" w:fill="auto"/>
            <w:vAlign w:val="center"/>
          </w:tcPr>
          <w:p w14:paraId="7C365008"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b/>
                <w:sz w:val="16"/>
                <w:szCs w:val="18"/>
              </w:rPr>
            </w:pPr>
            <w:r w:rsidRPr="00F047CB">
              <w:rPr>
                <w:rFonts w:ascii="Arial" w:eastAsia="Aptos" w:hAnsi="Arial" w:cs="Arial"/>
                <w:b/>
                <w:sz w:val="16"/>
                <w:szCs w:val="18"/>
              </w:rPr>
              <w:t>Não satisfatória</w:t>
            </w:r>
          </w:p>
        </w:tc>
        <w:tc>
          <w:tcPr>
            <w:tcW w:w="1335" w:type="dxa"/>
            <w:shd w:val="clear" w:color="auto" w:fill="auto"/>
            <w:vAlign w:val="center"/>
          </w:tcPr>
          <w:p w14:paraId="4AA941AF"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b/>
                <w:sz w:val="16"/>
                <w:szCs w:val="18"/>
              </w:rPr>
            </w:pPr>
            <w:r w:rsidRPr="00F047CB">
              <w:rPr>
                <w:rFonts w:ascii="Arial" w:eastAsia="Aptos" w:hAnsi="Arial" w:cs="Arial"/>
                <w:b/>
                <w:sz w:val="16"/>
                <w:szCs w:val="18"/>
              </w:rPr>
              <w:t>Satisfatória</w:t>
            </w:r>
          </w:p>
        </w:tc>
        <w:tc>
          <w:tcPr>
            <w:tcW w:w="1106" w:type="dxa"/>
            <w:gridSpan w:val="2"/>
            <w:shd w:val="clear" w:color="auto" w:fill="auto"/>
            <w:vAlign w:val="center"/>
          </w:tcPr>
          <w:p w14:paraId="5A49BD4D"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b/>
                <w:sz w:val="16"/>
                <w:szCs w:val="18"/>
              </w:rPr>
            </w:pPr>
          </w:p>
        </w:tc>
      </w:tr>
      <w:tr w:rsidR="00E46C60" w:rsidRPr="00F047CB" w14:paraId="6C808C50" w14:textId="77777777" w:rsidTr="00B35506">
        <w:trPr>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vAlign w:val="center"/>
          </w:tcPr>
          <w:p w14:paraId="6953774B"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Gênero</w:t>
            </w:r>
          </w:p>
        </w:tc>
        <w:tc>
          <w:tcPr>
            <w:tcW w:w="2398" w:type="dxa"/>
            <w:tcBorders>
              <w:top w:val="single" w:sz="4" w:space="0" w:color="7F7F7F"/>
              <w:bottom w:val="nil"/>
            </w:tcBorders>
            <w:vAlign w:val="center"/>
          </w:tcPr>
          <w:p w14:paraId="4214608C"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Masculino</w:t>
            </w:r>
          </w:p>
        </w:tc>
        <w:tc>
          <w:tcPr>
            <w:tcW w:w="1132" w:type="dxa"/>
            <w:tcBorders>
              <w:top w:val="single" w:sz="4" w:space="0" w:color="7F7F7F"/>
              <w:bottom w:val="nil"/>
            </w:tcBorders>
            <w:vAlign w:val="center"/>
          </w:tcPr>
          <w:p w14:paraId="22C8AEB5"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bookmarkStart w:id="25" w:name="_Hlk167569179"/>
            <w:r w:rsidRPr="00F047CB">
              <w:rPr>
                <w:rFonts w:ascii="Arial" w:eastAsia="Aptos" w:hAnsi="Arial" w:cs="Arial"/>
                <w:sz w:val="16"/>
                <w:szCs w:val="18"/>
              </w:rPr>
              <w:t>32 (64%)</w:t>
            </w:r>
            <w:bookmarkEnd w:id="25"/>
          </w:p>
        </w:tc>
        <w:tc>
          <w:tcPr>
            <w:tcW w:w="1417" w:type="dxa"/>
            <w:tcBorders>
              <w:top w:val="single" w:sz="4" w:space="0" w:color="7F7F7F"/>
              <w:bottom w:val="nil"/>
            </w:tcBorders>
            <w:vAlign w:val="center"/>
          </w:tcPr>
          <w:p w14:paraId="07E3130D"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16 (32%)</w:t>
            </w:r>
          </w:p>
        </w:tc>
        <w:tc>
          <w:tcPr>
            <w:tcW w:w="1335" w:type="dxa"/>
            <w:tcBorders>
              <w:top w:val="single" w:sz="4" w:space="0" w:color="7F7F7F"/>
              <w:bottom w:val="nil"/>
            </w:tcBorders>
            <w:vAlign w:val="center"/>
          </w:tcPr>
          <w:p w14:paraId="2D5E7D2A"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16 (32%)</w:t>
            </w:r>
          </w:p>
        </w:tc>
        <w:tc>
          <w:tcPr>
            <w:tcW w:w="1106" w:type="dxa"/>
            <w:gridSpan w:val="2"/>
            <w:vMerge w:val="restart"/>
            <w:tcBorders>
              <w:top w:val="single" w:sz="4" w:space="0" w:color="7F7F7F"/>
              <w:bottom w:val="single" w:sz="4" w:space="0" w:color="7F7F7F"/>
            </w:tcBorders>
            <w:vAlign w:val="center"/>
          </w:tcPr>
          <w:p w14:paraId="1CF48AE1"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0,374</w:t>
            </w:r>
            <w:r w:rsidRPr="00F047CB">
              <w:rPr>
                <w:rFonts w:ascii="Arial" w:eastAsia="Aptos" w:hAnsi="Arial" w:cs="Arial"/>
                <w:sz w:val="16"/>
                <w:szCs w:val="18"/>
                <w:vertAlign w:val="superscript"/>
              </w:rPr>
              <w:t>a</w:t>
            </w:r>
          </w:p>
        </w:tc>
      </w:tr>
      <w:tr w:rsidR="00E46C60" w:rsidRPr="00F047CB" w14:paraId="62A026A7" w14:textId="77777777" w:rsidTr="00B355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1A93CA35" w14:textId="77777777" w:rsidR="00E46C60" w:rsidRPr="00F047CB" w:rsidRDefault="00E46C60" w:rsidP="00B35506">
            <w:pPr>
              <w:jc w:val="center"/>
              <w:rPr>
                <w:rFonts w:ascii="Arial" w:eastAsia="Aptos" w:hAnsi="Arial" w:cs="Arial"/>
                <w:i/>
                <w:iCs/>
                <w:sz w:val="16"/>
                <w:szCs w:val="18"/>
              </w:rPr>
            </w:pPr>
          </w:p>
        </w:tc>
        <w:tc>
          <w:tcPr>
            <w:tcW w:w="2398" w:type="dxa"/>
            <w:tcBorders>
              <w:top w:val="nil"/>
            </w:tcBorders>
            <w:vAlign w:val="center"/>
          </w:tcPr>
          <w:p w14:paraId="32C11185"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Feminino</w:t>
            </w:r>
          </w:p>
        </w:tc>
        <w:tc>
          <w:tcPr>
            <w:tcW w:w="1132" w:type="dxa"/>
            <w:tcBorders>
              <w:top w:val="nil"/>
            </w:tcBorders>
            <w:vAlign w:val="center"/>
          </w:tcPr>
          <w:p w14:paraId="33C9F2FC"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18 (36%)</w:t>
            </w:r>
          </w:p>
        </w:tc>
        <w:tc>
          <w:tcPr>
            <w:tcW w:w="1417" w:type="dxa"/>
            <w:tcBorders>
              <w:top w:val="nil"/>
            </w:tcBorders>
            <w:vAlign w:val="center"/>
          </w:tcPr>
          <w:p w14:paraId="657B74F4"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6 (12%)</w:t>
            </w:r>
          </w:p>
        </w:tc>
        <w:tc>
          <w:tcPr>
            <w:tcW w:w="1335" w:type="dxa"/>
            <w:tcBorders>
              <w:top w:val="nil"/>
              <w:bottom w:val="single" w:sz="4" w:space="0" w:color="auto"/>
            </w:tcBorders>
            <w:vAlign w:val="center"/>
          </w:tcPr>
          <w:p w14:paraId="4C429273"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12 (24%)</w:t>
            </w:r>
          </w:p>
        </w:tc>
        <w:tc>
          <w:tcPr>
            <w:tcW w:w="1106" w:type="dxa"/>
            <w:gridSpan w:val="2"/>
            <w:vMerge/>
            <w:tcBorders>
              <w:bottom w:val="single" w:sz="4" w:space="0" w:color="auto"/>
            </w:tcBorders>
            <w:vAlign w:val="center"/>
          </w:tcPr>
          <w:p w14:paraId="30F92F81"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3A4143EF" w14:textId="77777777" w:rsidTr="00B35506">
        <w:trPr>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vAlign w:val="center"/>
          </w:tcPr>
          <w:p w14:paraId="34F7B6C0"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Faixa Etária</w:t>
            </w:r>
          </w:p>
        </w:tc>
        <w:tc>
          <w:tcPr>
            <w:tcW w:w="2398" w:type="dxa"/>
            <w:tcBorders>
              <w:bottom w:val="nil"/>
            </w:tcBorders>
            <w:vAlign w:val="center"/>
          </w:tcPr>
          <w:p w14:paraId="1E2AB4AD"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Até 30 anos</w:t>
            </w:r>
          </w:p>
        </w:tc>
        <w:tc>
          <w:tcPr>
            <w:tcW w:w="1132" w:type="dxa"/>
            <w:tcBorders>
              <w:bottom w:val="nil"/>
            </w:tcBorders>
            <w:vAlign w:val="center"/>
          </w:tcPr>
          <w:p w14:paraId="67620AEA"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 (6%)</w:t>
            </w:r>
          </w:p>
        </w:tc>
        <w:tc>
          <w:tcPr>
            <w:tcW w:w="1417" w:type="dxa"/>
            <w:tcBorders>
              <w:bottom w:val="nil"/>
            </w:tcBorders>
            <w:vAlign w:val="center"/>
          </w:tcPr>
          <w:p w14:paraId="3749AA72"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 (4%)</w:t>
            </w:r>
          </w:p>
        </w:tc>
        <w:tc>
          <w:tcPr>
            <w:tcW w:w="1335" w:type="dxa"/>
            <w:tcBorders>
              <w:top w:val="single" w:sz="4" w:space="0" w:color="auto"/>
              <w:bottom w:val="nil"/>
            </w:tcBorders>
            <w:vAlign w:val="center"/>
          </w:tcPr>
          <w:p w14:paraId="201C9F6C"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1106" w:type="dxa"/>
            <w:gridSpan w:val="2"/>
            <w:vMerge w:val="restart"/>
            <w:tcBorders>
              <w:top w:val="single" w:sz="4" w:space="0" w:color="auto"/>
            </w:tcBorders>
            <w:vAlign w:val="center"/>
          </w:tcPr>
          <w:p w14:paraId="051CBB12"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0,039</w:t>
            </w:r>
            <w:r w:rsidRPr="00F047CB">
              <w:rPr>
                <w:rFonts w:ascii="Arial" w:eastAsia="Aptos" w:hAnsi="Arial" w:cs="Arial"/>
                <w:sz w:val="16"/>
                <w:szCs w:val="18"/>
                <w:vertAlign w:val="superscript"/>
              </w:rPr>
              <w:t>a</w:t>
            </w:r>
          </w:p>
        </w:tc>
      </w:tr>
      <w:tr w:rsidR="00E46C60" w:rsidRPr="00F047CB" w14:paraId="1D3337A3" w14:textId="77777777" w:rsidTr="00B355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74D7E99C" w14:textId="77777777" w:rsidR="00E46C60" w:rsidRPr="00F047CB" w:rsidRDefault="00E46C60" w:rsidP="00B35506">
            <w:pPr>
              <w:jc w:val="center"/>
              <w:rPr>
                <w:rFonts w:ascii="Arial" w:eastAsia="Aptos" w:hAnsi="Arial" w:cs="Arial"/>
                <w:i/>
                <w:iCs/>
                <w:sz w:val="16"/>
                <w:szCs w:val="18"/>
              </w:rPr>
            </w:pPr>
          </w:p>
        </w:tc>
        <w:tc>
          <w:tcPr>
            <w:tcW w:w="2398" w:type="dxa"/>
            <w:tcBorders>
              <w:top w:val="nil"/>
              <w:bottom w:val="nil"/>
            </w:tcBorders>
            <w:vAlign w:val="center"/>
          </w:tcPr>
          <w:p w14:paraId="1A29F1F2"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Entre 31 e 40 anos</w:t>
            </w:r>
          </w:p>
        </w:tc>
        <w:tc>
          <w:tcPr>
            <w:tcW w:w="1132" w:type="dxa"/>
            <w:tcBorders>
              <w:top w:val="nil"/>
              <w:bottom w:val="nil"/>
            </w:tcBorders>
            <w:vAlign w:val="center"/>
          </w:tcPr>
          <w:p w14:paraId="56339685"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30 (60%)</w:t>
            </w:r>
          </w:p>
        </w:tc>
        <w:tc>
          <w:tcPr>
            <w:tcW w:w="1417" w:type="dxa"/>
            <w:tcBorders>
              <w:top w:val="nil"/>
              <w:bottom w:val="nil"/>
            </w:tcBorders>
            <w:vAlign w:val="center"/>
          </w:tcPr>
          <w:p w14:paraId="142262B5"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9 (18%)</w:t>
            </w:r>
          </w:p>
        </w:tc>
        <w:tc>
          <w:tcPr>
            <w:tcW w:w="1335" w:type="dxa"/>
            <w:tcBorders>
              <w:top w:val="nil"/>
              <w:bottom w:val="nil"/>
            </w:tcBorders>
            <w:vAlign w:val="center"/>
          </w:tcPr>
          <w:p w14:paraId="06316CEF"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21 (42%)</w:t>
            </w:r>
          </w:p>
        </w:tc>
        <w:tc>
          <w:tcPr>
            <w:tcW w:w="1106" w:type="dxa"/>
            <w:gridSpan w:val="2"/>
            <w:vMerge/>
            <w:vAlign w:val="center"/>
          </w:tcPr>
          <w:p w14:paraId="312CC2A0"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2CBBEA7A" w14:textId="77777777" w:rsidTr="00B35506">
        <w:trPr>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50EA34F1" w14:textId="77777777" w:rsidR="00E46C60" w:rsidRPr="00F047CB" w:rsidRDefault="00E46C60" w:rsidP="00B35506">
            <w:pPr>
              <w:jc w:val="center"/>
              <w:rPr>
                <w:rFonts w:ascii="Arial" w:eastAsia="Aptos" w:hAnsi="Arial" w:cs="Arial"/>
                <w:i/>
                <w:iCs/>
                <w:sz w:val="16"/>
                <w:szCs w:val="18"/>
              </w:rPr>
            </w:pPr>
          </w:p>
        </w:tc>
        <w:tc>
          <w:tcPr>
            <w:tcW w:w="2398" w:type="dxa"/>
            <w:tcBorders>
              <w:top w:val="nil"/>
            </w:tcBorders>
            <w:vAlign w:val="center"/>
          </w:tcPr>
          <w:p w14:paraId="43FDDB64"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Mais de 40 anos</w:t>
            </w:r>
          </w:p>
        </w:tc>
        <w:tc>
          <w:tcPr>
            <w:tcW w:w="1132" w:type="dxa"/>
            <w:tcBorders>
              <w:top w:val="nil"/>
            </w:tcBorders>
            <w:vAlign w:val="center"/>
          </w:tcPr>
          <w:p w14:paraId="7CD65CFF"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17 (34%)</w:t>
            </w:r>
          </w:p>
        </w:tc>
        <w:tc>
          <w:tcPr>
            <w:tcW w:w="1417" w:type="dxa"/>
            <w:tcBorders>
              <w:top w:val="nil"/>
            </w:tcBorders>
            <w:vAlign w:val="center"/>
          </w:tcPr>
          <w:p w14:paraId="46BAA264"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11 (22%)</w:t>
            </w:r>
          </w:p>
        </w:tc>
        <w:tc>
          <w:tcPr>
            <w:tcW w:w="1335" w:type="dxa"/>
            <w:tcBorders>
              <w:top w:val="nil"/>
            </w:tcBorders>
            <w:vAlign w:val="center"/>
          </w:tcPr>
          <w:p w14:paraId="00F4A4A2"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6 (12%)</w:t>
            </w:r>
          </w:p>
        </w:tc>
        <w:tc>
          <w:tcPr>
            <w:tcW w:w="1106" w:type="dxa"/>
            <w:gridSpan w:val="2"/>
            <w:vMerge/>
            <w:vAlign w:val="center"/>
          </w:tcPr>
          <w:p w14:paraId="445C8736"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5D301E6A" w14:textId="77777777" w:rsidTr="00B355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vAlign w:val="center"/>
          </w:tcPr>
          <w:p w14:paraId="401F10AE"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Estado Civil</w:t>
            </w:r>
          </w:p>
        </w:tc>
        <w:tc>
          <w:tcPr>
            <w:tcW w:w="2398" w:type="dxa"/>
            <w:tcBorders>
              <w:bottom w:val="nil"/>
            </w:tcBorders>
            <w:vAlign w:val="center"/>
          </w:tcPr>
          <w:p w14:paraId="02CFAC32"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Solteiro</w:t>
            </w:r>
          </w:p>
        </w:tc>
        <w:tc>
          <w:tcPr>
            <w:tcW w:w="1132" w:type="dxa"/>
            <w:tcBorders>
              <w:bottom w:val="nil"/>
            </w:tcBorders>
            <w:vAlign w:val="center"/>
          </w:tcPr>
          <w:p w14:paraId="740DAA7D"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14 (28%)</w:t>
            </w:r>
          </w:p>
        </w:tc>
        <w:tc>
          <w:tcPr>
            <w:tcW w:w="1417" w:type="dxa"/>
            <w:tcBorders>
              <w:bottom w:val="nil"/>
            </w:tcBorders>
            <w:vAlign w:val="center"/>
          </w:tcPr>
          <w:p w14:paraId="4B5283AF"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6 (12%)</w:t>
            </w:r>
          </w:p>
        </w:tc>
        <w:tc>
          <w:tcPr>
            <w:tcW w:w="1335" w:type="dxa"/>
            <w:tcBorders>
              <w:bottom w:val="nil"/>
            </w:tcBorders>
            <w:vAlign w:val="center"/>
          </w:tcPr>
          <w:p w14:paraId="3792AE4F"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8 (16%)</w:t>
            </w:r>
          </w:p>
        </w:tc>
        <w:tc>
          <w:tcPr>
            <w:tcW w:w="1106" w:type="dxa"/>
            <w:gridSpan w:val="2"/>
            <w:vMerge w:val="restart"/>
            <w:vAlign w:val="center"/>
          </w:tcPr>
          <w:p w14:paraId="1135EF75"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0,257</w:t>
            </w:r>
            <w:r w:rsidRPr="00F047CB">
              <w:rPr>
                <w:rFonts w:ascii="Arial" w:eastAsia="Aptos" w:hAnsi="Arial" w:cs="Arial"/>
                <w:sz w:val="16"/>
                <w:szCs w:val="18"/>
                <w:vertAlign w:val="superscript"/>
              </w:rPr>
              <w:t>b</w:t>
            </w:r>
          </w:p>
        </w:tc>
      </w:tr>
      <w:tr w:rsidR="00E46C60" w:rsidRPr="00F047CB" w14:paraId="58E46D0B" w14:textId="77777777" w:rsidTr="00B35506">
        <w:trPr>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1A0BAA38" w14:textId="77777777" w:rsidR="00E46C60" w:rsidRPr="00F047CB" w:rsidRDefault="00E46C60" w:rsidP="00B35506">
            <w:pPr>
              <w:jc w:val="center"/>
              <w:rPr>
                <w:rFonts w:ascii="Arial" w:eastAsia="Aptos" w:hAnsi="Arial" w:cs="Arial"/>
                <w:i/>
                <w:iCs/>
                <w:sz w:val="16"/>
                <w:szCs w:val="18"/>
              </w:rPr>
            </w:pPr>
          </w:p>
        </w:tc>
        <w:tc>
          <w:tcPr>
            <w:tcW w:w="2398" w:type="dxa"/>
            <w:tcBorders>
              <w:top w:val="nil"/>
              <w:bottom w:val="nil"/>
            </w:tcBorders>
            <w:vAlign w:val="center"/>
          </w:tcPr>
          <w:p w14:paraId="4C8DD46D"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Casado</w:t>
            </w:r>
          </w:p>
        </w:tc>
        <w:tc>
          <w:tcPr>
            <w:tcW w:w="1132" w:type="dxa"/>
            <w:tcBorders>
              <w:top w:val="nil"/>
              <w:bottom w:val="nil"/>
            </w:tcBorders>
            <w:vAlign w:val="center"/>
          </w:tcPr>
          <w:p w14:paraId="781B2845"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bookmarkStart w:id="26" w:name="_Hlk167569352"/>
            <w:r w:rsidRPr="00F047CB">
              <w:rPr>
                <w:rFonts w:ascii="Arial" w:eastAsia="Aptos" w:hAnsi="Arial" w:cs="Arial"/>
                <w:sz w:val="16"/>
                <w:szCs w:val="18"/>
              </w:rPr>
              <w:t>31 (31%)</w:t>
            </w:r>
            <w:bookmarkEnd w:id="26"/>
          </w:p>
        </w:tc>
        <w:tc>
          <w:tcPr>
            <w:tcW w:w="1417" w:type="dxa"/>
            <w:tcBorders>
              <w:top w:val="nil"/>
              <w:bottom w:val="nil"/>
            </w:tcBorders>
            <w:vAlign w:val="center"/>
          </w:tcPr>
          <w:p w14:paraId="44E4D4A1"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12 (24%)</w:t>
            </w:r>
          </w:p>
        </w:tc>
        <w:tc>
          <w:tcPr>
            <w:tcW w:w="1335" w:type="dxa"/>
            <w:tcBorders>
              <w:top w:val="nil"/>
              <w:bottom w:val="nil"/>
            </w:tcBorders>
            <w:vAlign w:val="center"/>
          </w:tcPr>
          <w:p w14:paraId="19BDFE2E"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19 (38%)</w:t>
            </w:r>
          </w:p>
        </w:tc>
        <w:tc>
          <w:tcPr>
            <w:tcW w:w="1106" w:type="dxa"/>
            <w:gridSpan w:val="2"/>
            <w:vMerge/>
            <w:vAlign w:val="center"/>
          </w:tcPr>
          <w:p w14:paraId="28CCEE73"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27C9CABE" w14:textId="77777777" w:rsidTr="00B355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4E3832D6" w14:textId="77777777" w:rsidR="00E46C60" w:rsidRPr="00F047CB" w:rsidRDefault="00E46C60" w:rsidP="00B35506">
            <w:pPr>
              <w:jc w:val="center"/>
              <w:rPr>
                <w:rFonts w:ascii="Arial" w:eastAsia="Aptos" w:hAnsi="Arial" w:cs="Arial"/>
                <w:i/>
                <w:iCs/>
                <w:sz w:val="16"/>
                <w:szCs w:val="18"/>
              </w:rPr>
            </w:pPr>
          </w:p>
        </w:tc>
        <w:tc>
          <w:tcPr>
            <w:tcW w:w="2398" w:type="dxa"/>
            <w:tcBorders>
              <w:top w:val="nil"/>
              <w:bottom w:val="nil"/>
            </w:tcBorders>
            <w:vAlign w:val="center"/>
          </w:tcPr>
          <w:p w14:paraId="5D030E89"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Divorciado</w:t>
            </w:r>
          </w:p>
        </w:tc>
        <w:tc>
          <w:tcPr>
            <w:tcW w:w="1132" w:type="dxa"/>
            <w:tcBorders>
              <w:top w:val="nil"/>
              <w:bottom w:val="nil"/>
            </w:tcBorders>
            <w:vAlign w:val="center"/>
          </w:tcPr>
          <w:p w14:paraId="595192F5"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 (6%)</w:t>
            </w:r>
          </w:p>
        </w:tc>
        <w:tc>
          <w:tcPr>
            <w:tcW w:w="1417" w:type="dxa"/>
            <w:tcBorders>
              <w:top w:val="nil"/>
              <w:bottom w:val="nil"/>
            </w:tcBorders>
            <w:vAlign w:val="center"/>
          </w:tcPr>
          <w:p w14:paraId="297F9E24"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 (6%)</w:t>
            </w:r>
          </w:p>
        </w:tc>
        <w:tc>
          <w:tcPr>
            <w:tcW w:w="1335" w:type="dxa"/>
            <w:tcBorders>
              <w:top w:val="nil"/>
              <w:bottom w:val="nil"/>
            </w:tcBorders>
            <w:vAlign w:val="center"/>
          </w:tcPr>
          <w:p w14:paraId="1FE29C74"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 (0%)</w:t>
            </w:r>
          </w:p>
        </w:tc>
        <w:tc>
          <w:tcPr>
            <w:tcW w:w="1106" w:type="dxa"/>
            <w:gridSpan w:val="2"/>
            <w:vMerge/>
            <w:vAlign w:val="center"/>
          </w:tcPr>
          <w:p w14:paraId="5398CBA8"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170821B4" w14:textId="77777777" w:rsidTr="00B35506">
        <w:trPr>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0373A548" w14:textId="77777777" w:rsidR="00E46C60" w:rsidRPr="00F047CB" w:rsidRDefault="00E46C60" w:rsidP="00B35506">
            <w:pPr>
              <w:jc w:val="center"/>
              <w:rPr>
                <w:rFonts w:ascii="Arial" w:eastAsia="Aptos" w:hAnsi="Arial" w:cs="Arial"/>
                <w:i/>
                <w:iCs/>
                <w:sz w:val="16"/>
                <w:szCs w:val="18"/>
              </w:rPr>
            </w:pPr>
          </w:p>
        </w:tc>
        <w:tc>
          <w:tcPr>
            <w:tcW w:w="2398" w:type="dxa"/>
            <w:tcBorders>
              <w:top w:val="nil"/>
            </w:tcBorders>
            <w:vAlign w:val="center"/>
          </w:tcPr>
          <w:p w14:paraId="06986EDC"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Outros</w:t>
            </w:r>
          </w:p>
        </w:tc>
        <w:tc>
          <w:tcPr>
            <w:tcW w:w="1132" w:type="dxa"/>
            <w:tcBorders>
              <w:top w:val="nil"/>
            </w:tcBorders>
            <w:vAlign w:val="center"/>
          </w:tcPr>
          <w:p w14:paraId="20E1AE23"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 (4%)</w:t>
            </w:r>
          </w:p>
        </w:tc>
        <w:tc>
          <w:tcPr>
            <w:tcW w:w="1417" w:type="dxa"/>
            <w:tcBorders>
              <w:top w:val="nil"/>
            </w:tcBorders>
            <w:vAlign w:val="center"/>
          </w:tcPr>
          <w:p w14:paraId="0CE241BF"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1335" w:type="dxa"/>
            <w:tcBorders>
              <w:top w:val="nil"/>
            </w:tcBorders>
            <w:vAlign w:val="center"/>
          </w:tcPr>
          <w:p w14:paraId="5F00E55F"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1106" w:type="dxa"/>
            <w:gridSpan w:val="2"/>
            <w:vMerge/>
            <w:vAlign w:val="center"/>
          </w:tcPr>
          <w:p w14:paraId="406C5510"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6D09D907" w14:textId="77777777" w:rsidTr="00B355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vAlign w:val="center"/>
          </w:tcPr>
          <w:p w14:paraId="2E01B688"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Possui Filhos</w:t>
            </w:r>
          </w:p>
        </w:tc>
        <w:tc>
          <w:tcPr>
            <w:tcW w:w="2398" w:type="dxa"/>
            <w:tcBorders>
              <w:bottom w:val="nil"/>
            </w:tcBorders>
            <w:vAlign w:val="center"/>
          </w:tcPr>
          <w:p w14:paraId="12C44578"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Não tem filhos</w:t>
            </w:r>
          </w:p>
        </w:tc>
        <w:tc>
          <w:tcPr>
            <w:tcW w:w="1132" w:type="dxa"/>
            <w:tcBorders>
              <w:bottom w:val="nil"/>
            </w:tcBorders>
            <w:vAlign w:val="center"/>
          </w:tcPr>
          <w:p w14:paraId="0EA9B9B4"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16 (32%)</w:t>
            </w:r>
          </w:p>
        </w:tc>
        <w:tc>
          <w:tcPr>
            <w:tcW w:w="1417" w:type="dxa"/>
            <w:tcBorders>
              <w:bottom w:val="nil"/>
            </w:tcBorders>
            <w:vAlign w:val="center"/>
          </w:tcPr>
          <w:p w14:paraId="2045EF35"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6 (12%)</w:t>
            </w:r>
          </w:p>
        </w:tc>
        <w:tc>
          <w:tcPr>
            <w:tcW w:w="1335" w:type="dxa"/>
            <w:tcBorders>
              <w:bottom w:val="nil"/>
            </w:tcBorders>
            <w:vAlign w:val="center"/>
          </w:tcPr>
          <w:p w14:paraId="35F67C4D"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10 (20%)</w:t>
            </w:r>
          </w:p>
        </w:tc>
        <w:tc>
          <w:tcPr>
            <w:tcW w:w="1106" w:type="dxa"/>
            <w:gridSpan w:val="2"/>
            <w:vMerge w:val="restart"/>
            <w:vAlign w:val="center"/>
          </w:tcPr>
          <w:p w14:paraId="4C0B6AB7"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0,878</w:t>
            </w:r>
            <w:r w:rsidRPr="00F047CB">
              <w:rPr>
                <w:rFonts w:ascii="Arial" w:eastAsia="Aptos" w:hAnsi="Arial" w:cs="Arial"/>
                <w:sz w:val="16"/>
                <w:szCs w:val="18"/>
                <w:vertAlign w:val="superscript"/>
              </w:rPr>
              <w:t>a</w:t>
            </w:r>
          </w:p>
        </w:tc>
      </w:tr>
      <w:tr w:rsidR="00E46C60" w:rsidRPr="00F047CB" w14:paraId="34E338C8" w14:textId="77777777" w:rsidTr="00B35506">
        <w:trPr>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2DD7C69F" w14:textId="77777777" w:rsidR="00E46C60" w:rsidRPr="00F047CB" w:rsidRDefault="00E46C60" w:rsidP="00B35506">
            <w:pPr>
              <w:jc w:val="center"/>
              <w:rPr>
                <w:rFonts w:ascii="Arial" w:eastAsia="Aptos" w:hAnsi="Arial" w:cs="Arial"/>
                <w:i/>
                <w:iCs/>
                <w:sz w:val="16"/>
                <w:szCs w:val="18"/>
              </w:rPr>
            </w:pPr>
          </w:p>
        </w:tc>
        <w:tc>
          <w:tcPr>
            <w:tcW w:w="2398" w:type="dxa"/>
            <w:tcBorders>
              <w:top w:val="nil"/>
              <w:bottom w:val="nil"/>
            </w:tcBorders>
            <w:vAlign w:val="center"/>
          </w:tcPr>
          <w:p w14:paraId="49EB9CF3"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a 3 filhos</w:t>
            </w:r>
          </w:p>
        </w:tc>
        <w:tc>
          <w:tcPr>
            <w:tcW w:w="1132" w:type="dxa"/>
            <w:tcBorders>
              <w:top w:val="nil"/>
              <w:bottom w:val="nil"/>
            </w:tcBorders>
            <w:vAlign w:val="center"/>
          </w:tcPr>
          <w:p w14:paraId="6EF0F249"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32 (64%)</w:t>
            </w:r>
          </w:p>
        </w:tc>
        <w:tc>
          <w:tcPr>
            <w:tcW w:w="1417" w:type="dxa"/>
            <w:tcBorders>
              <w:top w:val="nil"/>
              <w:bottom w:val="nil"/>
            </w:tcBorders>
            <w:vAlign w:val="center"/>
          </w:tcPr>
          <w:p w14:paraId="2C8BDCD2"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15 (30%)</w:t>
            </w:r>
          </w:p>
        </w:tc>
        <w:tc>
          <w:tcPr>
            <w:tcW w:w="1335" w:type="dxa"/>
            <w:tcBorders>
              <w:top w:val="nil"/>
              <w:bottom w:val="nil"/>
            </w:tcBorders>
            <w:vAlign w:val="center"/>
          </w:tcPr>
          <w:p w14:paraId="0CA33956"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17 (34%)</w:t>
            </w:r>
          </w:p>
        </w:tc>
        <w:tc>
          <w:tcPr>
            <w:tcW w:w="1106" w:type="dxa"/>
            <w:gridSpan w:val="2"/>
            <w:vMerge/>
            <w:vAlign w:val="center"/>
          </w:tcPr>
          <w:p w14:paraId="6CDB51EF"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6803E484" w14:textId="77777777" w:rsidTr="00B355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0C062D59" w14:textId="77777777" w:rsidR="00E46C60" w:rsidRPr="00F047CB" w:rsidRDefault="00E46C60" w:rsidP="00B35506">
            <w:pPr>
              <w:jc w:val="center"/>
              <w:rPr>
                <w:rFonts w:ascii="Arial" w:eastAsia="Aptos" w:hAnsi="Arial" w:cs="Arial"/>
                <w:i/>
                <w:iCs/>
                <w:sz w:val="16"/>
                <w:szCs w:val="18"/>
              </w:rPr>
            </w:pPr>
          </w:p>
        </w:tc>
        <w:tc>
          <w:tcPr>
            <w:tcW w:w="2398" w:type="dxa"/>
            <w:tcBorders>
              <w:top w:val="nil"/>
            </w:tcBorders>
            <w:vAlign w:val="center"/>
          </w:tcPr>
          <w:p w14:paraId="640656E4"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4 a 7 filhos</w:t>
            </w:r>
          </w:p>
        </w:tc>
        <w:tc>
          <w:tcPr>
            <w:tcW w:w="1132" w:type="dxa"/>
            <w:tcBorders>
              <w:top w:val="nil"/>
            </w:tcBorders>
            <w:vAlign w:val="center"/>
          </w:tcPr>
          <w:p w14:paraId="6240656F"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 (4%)</w:t>
            </w:r>
          </w:p>
        </w:tc>
        <w:tc>
          <w:tcPr>
            <w:tcW w:w="1417" w:type="dxa"/>
            <w:tcBorders>
              <w:top w:val="nil"/>
            </w:tcBorders>
            <w:vAlign w:val="center"/>
          </w:tcPr>
          <w:p w14:paraId="5B802FC9"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1335" w:type="dxa"/>
            <w:tcBorders>
              <w:top w:val="nil"/>
            </w:tcBorders>
            <w:vAlign w:val="center"/>
          </w:tcPr>
          <w:p w14:paraId="5FB61167"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1106" w:type="dxa"/>
            <w:gridSpan w:val="2"/>
            <w:vMerge/>
            <w:vAlign w:val="center"/>
          </w:tcPr>
          <w:p w14:paraId="66C67F06"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4F6C5A04" w14:textId="77777777" w:rsidTr="00B35506">
        <w:trPr>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vAlign w:val="center"/>
          </w:tcPr>
          <w:p w14:paraId="786285E6"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Quantidade de pessoas do núcleo familiar</w:t>
            </w:r>
          </w:p>
        </w:tc>
        <w:tc>
          <w:tcPr>
            <w:tcW w:w="2398" w:type="dxa"/>
            <w:tcBorders>
              <w:bottom w:val="nil"/>
            </w:tcBorders>
            <w:vAlign w:val="center"/>
          </w:tcPr>
          <w:p w14:paraId="76B7C29C"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Moro sozinho(a)</w:t>
            </w:r>
          </w:p>
        </w:tc>
        <w:tc>
          <w:tcPr>
            <w:tcW w:w="1132" w:type="dxa"/>
            <w:tcBorders>
              <w:bottom w:val="nil"/>
            </w:tcBorders>
            <w:vAlign w:val="center"/>
          </w:tcPr>
          <w:p w14:paraId="02B1D6D5"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6 (12%)</w:t>
            </w:r>
          </w:p>
        </w:tc>
        <w:tc>
          <w:tcPr>
            <w:tcW w:w="1417" w:type="dxa"/>
            <w:tcBorders>
              <w:bottom w:val="nil"/>
            </w:tcBorders>
            <w:vAlign w:val="center"/>
          </w:tcPr>
          <w:p w14:paraId="7B8B5C1A"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 (4%)</w:t>
            </w:r>
          </w:p>
        </w:tc>
        <w:tc>
          <w:tcPr>
            <w:tcW w:w="1335" w:type="dxa"/>
            <w:tcBorders>
              <w:bottom w:val="nil"/>
            </w:tcBorders>
            <w:vAlign w:val="center"/>
          </w:tcPr>
          <w:p w14:paraId="2C595087"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4 (8%)</w:t>
            </w:r>
          </w:p>
        </w:tc>
        <w:tc>
          <w:tcPr>
            <w:tcW w:w="1106" w:type="dxa"/>
            <w:gridSpan w:val="2"/>
            <w:vMerge w:val="restart"/>
            <w:vAlign w:val="center"/>
          </w:tcPr>
          <w:p w14:paraId="797317FE"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0,701</w:t>
            </w:r>
            <w:r w:rsidRPr="00F047CB">
              <w:rPr>
                <w:rFonts w:ascii="Arial" w:eastAsia="Aptos" w:hAnsi="Arial" w:cs="Arial"/>
                <w:sz w:val="16"/>
                <w:szCs w:val="18"/>
                <w:vertAlign w:val="superscript"/>
              </w:rPr>
              <w:t>a</w:t>
            </w:r>
          </w:p>
        </w:tc>
      </w:tr>
      <w:tr w:rsidR="00E46C60" w:rsidRPr="00F047CB" w14:paraId="423111D8" w14:textId="77777777" w:rsidTr="00B355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0AC63747" w14:textId="77777777" w:rsidR="00E46C60" w:rsidRPr="00F047CB" w:rsidRDefault="00E46C60" w:rsidP="00B35506">
            <w:pPr>
              <w:jc w:val="center"/>
              <w:rPr>
                <w:rFonts w:ascii="Arial" w:eastAsia="Aptos" w:hAnsi="Arial" w:cs="Arial"/>
                <w:i/>
                <w:iCs/>
                <w:sz w:val="16"/>
                <w:szCs w:val="18"/>
              </w:rPr>
            </w:pPr>
          </w:p>
        </w:tc>
        <w:tc>
          <w:tcPr>
            <w:tcW w:w="2398" w:type="dxa"/>
            <w:tcBorders>
              <w:top w:val="nil"/>
              <w:bottom w:val="nil"/>
            </w:tcBorders>
            <w:vAlign w:val="center"/>
          </w:tcPr>
          <w:p w14:paraId="714360E1"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a 3 pessoas</w:t>
            </w:r>
          </w:p>
        </w:tc>
        <w:tc>
          <w:tcPr>
            <w:tcW w:w="1132" w:type="dxa"/>
            <w:tcBorders>
              <w:top w:val="nil"/>
              <w:bottom w:val="nil"/>
            </w:tcBorders>
            <w:vAlign w:val="center"/>
          </w:tcPr>
          <w:p w14:paraId="40E87985"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31(62%)</w:t>
            </w:r>
          </w:p>
        </w:tc>
        <w:tc>
          <w:tcPr>
            <w:tcW w:w="1417" w:type="dxa"/>
            <w:tcBorders>
              <w:top w:val="nil"/>
              <w:bottom w:val="nil"/>
            </w:tcBorders>
            <w:vAlign w:val="center"/>
          </w:tcPr>
          <w:p w14:paraId="318ABECE"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13 (26%)</w:t>
            </w:r>
          </w:p>
        </w:tc>
        <w:tc>
          <w:tcPr>
            <w:tcW w:w="1335" w:type="dxa"/>
            <w:tcBorders>
              <w:top w:val="nil"/>
              <w:bottom w:val="nil"/>
            </w:tcBorders>
            <w:vAlign w:val="center"/>
          </w:tcPr>
          <w:p w14:paraId="32C6B65C"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18 (36%)</w:t>
            </w:r>
          </w:p>
        </w:tc>
        <w:tc>
          <w:tcPr>
            <w:tcW w:w="1106" w:type="dxa"/>
            <w:gridSpan w:val="2"/>
            <w:vMerge/>
            <w:vAlign w:val="center"/>
          </w:tcPr>
          <w:p w14:paraId="0C4EB2E1"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02CE522A" w14:textId="77777777" w:rsidTr="00B35506">
        <w:trPr>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6F865678" w14:textId="77777777" w:rsidR="00E46C60" w:rsidRPr="00F047CB" w:rsidRDefault="00E46C60" w:rsidP="00B35506">
            <w:pPr>
              <w:jc w:val="center"/>
              <w:rPr>
                <w:rFonts w:ascii="Arial" w:eastAsia="Aptos" w:hAnsi="Arial" w:cs="Arial"/>
                <w:i/>
                <w:iCs/>
                <w:sz w:val="16"/>
                <w:szCs w:val="18"/>
              </w:rPr>
            </w:pPr>
          </w:p>
        </w:tc>
        <w:tc>
          <w:tcPr>
            <w:tcW w:w="2398" w:type="dxa"/>
            <w:tcBorders>
              <w:top w:val="nil"/>
            </w:tcBorders>
            <w:vAlign w:val="center"/>
          </w:tcPr>
          <w:p w14:paraId="0FB032FB"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4 a 7 pessoas</w:t>
            </w:r>
          </w:p>
        </w:tc>
        <w:tc>
          <w:tcPr>
            <w:tcW w:w="1132" w:type="dxa"/>
            <w:tcBorders>
              <w:top w:val="nil"/>
            </w:tcBorders>
            <w:vAlign w:val="center"/>
          </w:tcPr>
          <w:p w14:paraId="75A0848C"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13 (26%)</w:t>
            </w:r>
          </w:p>
        </w:tc>
        <w:tc>
          <w:tcPr>
            <w:tcW w:w="1417" w:type="dxa"/>
            <w:tcBorders>
              <w:top w:val="nil"/>
            </w:tcBorders>
            <w:vAlign w:val="center"/>
          </w:tcPr>
          <w:p w14:paraId="2A09E5FF"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7 (14%)</w:t>
            </w:r>
          </w:p>
        </w:tc>
        <w:tc>
          <w:tcPr>
            <w:tcW w:w="1335" w:type="dxa"/>
            <w:tcBorders>
              <w:top w:val="nil"/>
            </w:tcBorders>
            <w:vAlign w:val="center"/>
          </w:tcPr>
          <w:p w14:paraId="58C93A48"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6 (12%)</w:t>
            </w:r>
          </w:p>
        </w:tc>
        <w:tc>
          <w:tcPr>
            <w:tcW w:w="1106" w:type="dxa"/>
            <w:gridSpan w:val="2"/>
            <w:vMerge/>
            <w:vAlign w:val="center"/>
          </w:tcPr>
          <w:p w14:paraId="3ACDC368"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20C3A618" w14:textId="77777777" w:rsidTr="00B355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vAlign w:val="center"/>
          </w:tcPr>
          <w:p w14:paraId="4032BF85"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Faixa salarial</w:t>
            </w:r>
          </w:p>
        </w:tc>
        <w:tc>
          <w:tcPr>
            <w:tcW w:w="2398" w:type="dxa"/>
            <w:tcBorders>
              <w:bottom w:val="nil"/>
            </w:tcBorders>
            <w:vAlign w:val="center"/>
          </w:tcPr>
          <w:p w14:paraId="75EA15E0"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a 4 salários-mínimos</w:t>
            </w:r>
          </w:p>
        </w:tc>
        <w:tc>
          <w:tcPr>
            <w:tcW w:w="1132" w:type="dxa"/>
            <w:tcBorders>
              <w:bottom w:val="nil"/>
            </w:tcBorders>
            <w:vAlign w:val="center"/>
          </w:tcPr>
          <w:p w14:paraId="30562AF0"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1417" w:type="dxa"/>
            <w:tcBorders>
              <w:bottom w:val="nil"/>
            </w:tcBorders>
            <w:vAlign w:val="center"/>
          </w:tcPr>
          <w:p w14:paraId="74B9F6B3"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 (0%)</w:t>
            </w:r>
          </w:p>
        </w:tc>
        <w:tc>
          <w:tcPr>
            <w:tcW w:w="1335" w:type="dxa"/>
            <w:tcBorders>
              <w:bottom w:val="nil"/>
            </w:tcBorders>
            <w:vAlign w:val="center"/>
          </w:tcPr>
          <w:p w14:paraId="1D3A361A"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1106" w:type="dxa"/>
            <w:gridSpan w:val="2"/>
            <w:vMerge w:val="restart"/>
            <w:vAlign w:val="center"/>
          </w:tcPr>
          <w:p w14:paraId="5D3A4DB3"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0,078</w:t>
            </w:r>
            <w:r w:rsidRPr="00F047CB">
              <w:rPr>
                <w:rFonts w:ascii="Arial" w:eastAsia="Aptos" w:hAnsi="Arial" w:cs="Arial"/>
                <w:sz w:val="16"/>
                <w:szCs w:val="18"/>
                <w:vertAlign w:val="superscript"/>
              </w:rPr>
              <w:t>a</w:t>
            </w:r>
          </w:p>
        </w:tc>
      </w:tr>
      <w:tr w:rsidR="00E46C60" w:rsidRPr="00F047CB" w14:paraId="24E8252B" w14:textId="77777777" w:rsidTr="00B35506">
        <w:trPr>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0CC7A6F0" w14:textId="77777777" w:rsidR="00E46C60" w:rsidRPr="00F047CB" w:rsidRDefault="00E46C60" w:rsidP="00B35506">
            <w:pPr>
              <w:jc w:val="center"/>
              <w:rPr>
                <w:rFonts w:ascii="Arial" w:eastAsia="Aptos" w:hAnsi="Arial" w:cs="Arial"/>
                <w:i/>
                <w:iCs/>
                <w:sz w:val="16"/>
                <w:szCs w:val="18"/>
              </w:rPr>
            </w:pPr>
          </w:p>
        </w:tc>
        <w:tc>
          <w:tcPr>
            <w:tcW w:w="2398" w:type="dxa"/>
            <w:tcBorders>
              <w:top w:val="nil"/>
              <w:bottom w:val="nil"/>
            </w:tcBorders>
            <w:vAlign w:val="center"/>
          </w:tcPr>
          <w:p w14:paraId="625BEBD9"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4 a 8 salário-mínimo</w:t>
            </w:r>
          </w:p>
        </w:tc>
        <w:tc>
          <w:tcPr>
            <w:tcW w:w="1132" w:type="dxa"/>
            <w:tcBorders>
              <w:top w:val="nil"/>
              <w:bottom w:val="nil"/>
            </w:tcBorders>
            <w:vAlign w:val="center"/>
          </w:tcPr>
          <w:p w14:paraId="7B73D98B"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12 (24%)</w:t>
            </w:r>
          </w:p>
        </w:tc>
        <w:tc>
          <w:tcPr>
            <w:tcW w:w="1417" w:type="dxa"/>
            <w:tcBorders>
              <w:top w:val="nil"/>
              <w:bottom w:val="nil"/>
            </w:tcBorders>
            <w:vAlign w:val="center"/>
          </w:tcPr>
          <w:p w14:paraId="266D910D"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6 (12%)</w:t>
            </w:r>
          </w:p>
        </w:tc>
        <w:tc>
          <w:tcPr>
            <w:tcW w:w="1335" w:type="dxa"/>
            <w:tcBorders>
              <w:top w:val="nil"/>
              <w:bottom w:val="nil"/>
            </w:tcBorders>
            <w:vAlign w:val="center"/>
          </w:tcPr>
          <w:p w14:paraId="54625465"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6 (12%)</w:t>
            </w:r>
          </w:p>
        </w:tc>
        <w:tc>
          <w:tcPr>
            <w:tcW w:w="1106" w:type="dxa"/>
            <w:gridSpan w:val="2"/>
            <w:vMerge/>
            <w:vAlign w:val="center"/>
          </w:tcPr>
          <w:p w14:paraId="5B4C9B21"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5C55DB8E" w14:textId="77777777" w:rsidTr="00B355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78E6B6D6" w14:textId="77777777" w:rsidR="00E46C60" w:rsidRPr="00F047CB" w:rsidRDefault="00E46C60" w:rsidP="00B35506">
            <w:pPr>
              <w:jc w:val="center"/>
              <w:rPr>
                <w:rFonts w:ascii="Arial" w:eastAsia="Aptos" w:hAnsi="Arial" w:cs="Arial"/>
                <w:i/>
                <w:iCs/>
                <w:sz w:val="16"/>
                <w:szCs w:val="18"/>
              </w:rPr>
            </w:pPr>
          </w:p>
        </w:tc>
        <w:tc>
          <w:tcPr>
            <w:tcW w:w="2398" w:type="dxa"/>
            <w:tcBorders>
              <w:top w:val="nil"/>
              <w:bottom w:val="nil"/>
            </w:tcBorders>
            <w:vAlign w:val="center"/>
          </w:tcPr>
          <w:p w14:paraId="4601363D"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8 a 16 salário-mínimo</w:t>
            </w:r>
          </w:p>
        </w:tc>
        <w:tc>
          <w:tcPr>
            <w:tcW w:w="1132" w:type="dxa"/>
            <w:tcBorders>
              <w:top w:val="nil"/>
              <w:bottom w:val="nil"/>
            </w:tcBorders>
            <w:vAlign w:val="center"/>
          </w:tcPr>
          <w:p w14:paraId="378A9DCC"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31 (62%)</w:t>
            </w:r>
          </w:p>
        </w:tc>
        <w:tc>
          <w:tcPr>
            <w:tcW w:w="1417" w:type="dxa"/>
            <w:tcBorders>
              <w:top w:val="nil"/>
              <w:bottom w:val="nil"/>
            </w:tcBorders>
            <w:vAlign w:val="center"/>
          </w:tcPr>
          <w:p w14:paraId="5BD47A91"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16 (32%)</w:t>
            </w:r>
          </w:p>
        </w:tc>
        <w:tc>
          <w:tcPr>
            <w:tcW w:w="1335" w:type="dxa"/>
            <w:tcBorders>
              <w:top w:val="nil"/>
              <w:bottom w:val="nil"/>
            </w:tcBorders>
            <w:vAlign w:val="center"/>
          </w:tcPr>
          <w:p w14:paraId="016EF641"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15 (30%)</w:t>
            </w:r>
          </w:p>
        </w:tc>
        <w:tc>
          <w:tcPr>
            <w:tcW w:w="1106" w:type="dxa"/>
            <w:gridSpan w:val="2"/>
            <w:vMerge/>
            <w:vAlign w:val="center"/>
          </w:tcPr>
          <w:p w14:paraId="18E9CC78"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7BDB1538" w14:textId="77777777" w:rsidTr="00B35506">
        <w:trPr>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64D4B242" w14:textId="77777777" w:rsidR="00E46C60" w:rsidRPr="00F047CB" w:rsidRDefault="00E46C60" w:rsidP="00B35506">
            <w:pPr>
              <w:jc w:val="center"/>
              <w:rPr>
                <w:rFonts w:ascii="Arial" w:eastAsia="Aptos" w:hAnsi="Arial" w:cs="Arial"/>
                <w:i/>
                <w:iCs/>
                <w:sz w:val="16"/>
                <w:szCs w:val="18"/>
              </w:rPr>
            </w:pPr>
          </w:p>
        </w:tc>
        <w:tc>
          <w:tcPr>
            <w:tcW w:w="2398" w:type="dxa"/>
            <w:tcBorders>
              <w:top w:val="nil"/>
            </w:tcBorders>
            <w:vAlign w:val="center"/>
          </w:tcPr>
          <w:p w14:paraId="4EC78410"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20 a 50 salário-mínimo</w:t>
            </w:r>
          </w:p>
        </w:tc>
        <w:tc>
          <w:tcPr>
            <w:tcW w:w="1132" w:type="dxa"/>
            <w:tcBorders>
              <w:top w:val="nil"/>
            </w:tcBorders>
            <w:vAlign w:val="center"/>
          </w:tcPr>
          <w:p w14:paraId="57223DD7"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6 (12%)</w:t>
            </w:r>
          </w:p>
        </w:tc>
        <w:tc>
          <w:tcPr>
            <w:tcW w:w="1417" w:type="dxa"/>
            <w:tcBorders>
              <w:top w:val="nil"/>
            </w:tcBorders>
            <w:vAlign w:val="center"/>
          </w:tcPr>
          <w:p w14:paraId="57AB4DC0"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 (0%)</w:t>
            </w:r>
          </w:p>
        </w:tc>
        <w:tc>
          <w:tcPr>
            <w:tcW w:w="1335" w:type="dxa"/>
            <w:tcBorders>
              <w:top w:val="nil"/>
            </w:tcBorders>
            <w:vAlign w:val="center"/>
          </w:tcPr>
          <w:p w14:paraId="61D2A720"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6 (12%)</w:t>
            </w:r>
          </w:p>
        </w:tc>
        <w:tc>
          <w:tcPr>
            <w:tcW w:w="1106" w:type="dxa"/>
            <w:gridSpan w:val="2"/>
            <w:vMerge/>
            <w:vAlign w:val="center"/>
          </w:tcPr>
          <w:p w14:paraId="69625170"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5A6034A2" w14:textId="77777777" w:rsidTr="00B355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vAlign w:val="center"/>
          </w:tcPr>
          <w:p w14:paraId="1EC9F5E3"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Qual é sua formação</w:t>
            </w:r>
          </w:p>
        </w:tc>
        <w:tc>
          <w:tcPr>
            <w:tcW w:w="2398" w:type="dxa"/>
            <w:tcBorders>
              <w:bottom w:val="nil"/>
            </w:tcBorders>
            <w:vAlign w:val="center"/>
          </w:tcPr>
          <w:p w14:paraId="44EAD8B6"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Biomedicina</w:t>
            </w:r>
          </w:p>
        </w:tc>
        <w:tc>
          <w:tcPr>
            <w:tcW w:w="1132" w:type="dxa"/>
            <w:tcBorders>
              <w:bottom w:val="nil"/>
            </w:tcBorders>
            <w:vAlign w:val="center"/>
          </w:tcPr>
          <w:p w14:paraId="00889065"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4 (8%)</w:t>
            </w:r>
          </w:p>
        </w:tc>
        <w:tc>
          <w:tcPr>
            <w:tcW w:w="1417" w:type="dxa"/>
            <w:tcBorders>
              <w:bottom w:val="nil"/>
            </w:tcBorders>
            <w:vAlign w:val="center"/>
          </w:tcPr>
          <w:p w14:paraId="121810BE"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 (4%)</w:t>
            </w:r>
          </w:p>
        </w:tc>
        <w:tc>
          <w:tcPr>
            <w:tcW w:w="1335" w:type="dxa"/>
            <w:tcBorders>
              <w:bottom w:val="nil"/>
            </w:tcBorders>
            <w:vAlign w:val="center"/>
          </w:tcPr>
          <w:p w14:paraId="4046F648"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 (4%)</w:t>
            </w:r>
          </w:p>
        </w:tc>
        <w:tc>
          <w:tcPr>
            <w:tcW w:w="1106" w:type="dxa"/>
            <w:gridSpan w:val="2"/>
            <w:vMerge w:val="restart"/>
            <w:vAlign w:val="center"/>
          </w:tcPr>
          <w:p w14:paraId="7D630267"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color w:val="FF0000"/>
                <w:sz w:val="16"/>
                <w:szCs w:val="18"/>
              </w:rPr>
            </w:pPr>
            <w:r w:rsidRPr="00F047CB">
              <w:rPr>
                <w:rFonts w:ascii="Arial" w:eastAsia="Aptos" w:hAnsi="Arial" w:cs="Arial"/>
                <w:sz w:val="16"/>
                <w:szCs w:val="18"/>
              </w:rPr>
              <w:t>0,033</w:t>
            </w:r>
            <w:r w:rsidRPr="00F047CB">
              <w:rPr>
                <w:rFonts w:ascii="Arial" w:eastAsia="Aptos" w:hAnsi="Arial" w:cs="Arial"/>
                <w:sz w:val="16"/>
                <w:szCs w:val="18"/>
                <w:vertAlign w:val="superscript"/>
              </w:rPr>
              <w:t>b</w:t>
            </w:r>
          </w:p>
        </w:tc>
      </w:tr>
      <w:tr w:rsidR="00E46C60" w:rsidRPr="00F047CB" w14:paraId="4755749B" w14:textId="77777777" w:rsidTr="00B35506">
        <w:trPr>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37D01793" w14:textId="77777777" w:rsidR="00E46C60" w:rsidRPr="00F047CB" w:rsidRDefault="00E46C60" w:rsidP="00B35506">
            <w:pPr>
              <w:jc w:val="center"/>
              <w:rPr>
                <w:rFonts w:ascii="Arial" w:eastAsia="Aptos" w:hAnsi="Arial" w:cs="Arial"/>
                <w:i/>
                <w:iCs/>
                <w:sz w:val="16"/>
                <w:szCs w:val="18"/>
              </w:rPr>
            </w:pPr>
          </w:p>
        </w:tc>
        <w:tc>
          <w:tcPr>
            <w:tcW w:w="2398" w:type="dxa"/>
            <w:tcBorders>
              <w:top w:val="nil"/>
              <w:bottom w:val="nil"/>
            </w:tcBorders>
            <w:vAlign w:val="center"/>
          </w:tcPr>
          <w:p w14:paraId="45252B62"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Enfermagem</w:t>
            </w:r>
          </w:p>
        </w:tc>
        <w:tc>
          <w:tcPr>
            <w:tcW w:w="1132" w:type="dxa"/>
            <w:tcBorders>
              <w:top w:val="nil"/>
              <w:bottom w:val="nil"/>
            </w:tcBorders>
            <w:vAlign w:val="center"/>
          </w:tcPr>
          <w:p w14:paraId="3DFE254B"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16 (32%)</w:t>
            </w:r>
          </w:p>
        </w:tc>
        <w:tc>
          <w:tcPr>
            <w:tcW w:w="1417" w:type="dxa"/>
            <w:tcBorders>
              <w:top w:val="nil"/>
              <w:bottom w:val="nil"/>
            </w:tcBorders>
            <w:vAlign w:val="center"/>
          </w:tcPr>
          <w:p w14:paraId="59E98E27"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9 (18%)</w:t>
            </w:r>
          </w:p>
        </w:tc>
        <w:tc>
          <w:tcPr>
            <w:tcW w:w="1335" w:type="dxa"/>
            <w:tcBorders>
              <w:top w:val="nil"/>
              <w:bottom w:val="nil"/>
            </w:tcBorders>
            <w:vAlign w:val="center"/>
          </w:tcPr>
          <w:p w14:paraId="6FFF5B30"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7 (14%)</w:t>
            </w:r>
          </w:p>
        </w:tc>
        <w:tc>
          <w:tcPr>
            <w:tcW w:w="1106" w:type="dxa"/>
            <w:gridSpan w:val="2"/>
            <w:vMerge/>
            <w:vAlign w:val="center"/>
          </w:tcPr>
          <w:p w14:paraId="325A254B"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6E078133" w14:textId="77777777" w:rsidTr="00B355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3467274A" w14:textId="77777777" w:rsidR="00E46C60" w:rsidRPr="00F047CB" w:rsidRDefault="00E46C60" w:rsidP="00B35506">
            <w:pPr>
              <w:jc w:val="center"/>
              <w:rPr>
                <w:rFonts w:ascii="Arial" w:eastAsia="Aptos" w:hAnsi="Arial" w:cs="Arial"/>
                <w:i/>
                <w:iCs/>
                <w:sz w:val="16"/>
                <w:szCs w:val="18"/>
              </w:rPr>
            </w:pPr>
          </w:p>
        </w:tc>
        <w:tc>
          <w:tcPr>
            <w:tcW w:w="2398" w:type="dxa"/>
            <w:tcBorders>
              <w:top w:val="nil"/>
              <w:bottom w:val="nil"/>
            </w:tcBorders>
            <w:vAlign w:val="center"/>
          </w:tcPr>
          <w:p w14:paraId="745B1892"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Farmácia</w:t>
            </w:r>
          </w:p>
        </w:tc>
        <w:tc>
          <w:tcPr>
            <w:tcW w:w="1132" w:type="dxa"/>
            <w:tcBorders>
              <w:top w:val="nil"/>
              <w:bottom w:val="nil"/>
            </w:tcBorders>
            <w:vAlign w:val="center"/>
          </w:tcPr>
          <w:p w14:paraId="65CA9F4F"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5 (10%)</w:t>
            </w:r>
          </w:p>
        </w:tc>
        <w:tc>
          <w:tcPr>
            <w:tcW w:w="1417" w:type="dxa"/>
            <w:tcBorders>
              <w:top w:val="nil"/>
              <w:bottom w:val="nil"/>
            </w:tcBorders>
            <w:vAlign w:val="center"/>
          </w:tcPr>
          <w:p w14:paraId="294E86B9"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 (6%)</w:t>
            </w:r>
          </w:p>
        </w:tc>
        <w:tc>
          <w:tcPr>
            <w:tcW w:w="1335" w:type="dxa"/>
            <w:tcBorders>
              <w:top w:val="nil"/>
              <w:bottom w:val="nil"/>
            </w:tcBorders>
            <w:vAlign w:val="center"/>
          </w:tcPr>
          <w:p w14:paraId="449325B3"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 (4%)</w:t>
            </w:r>
          </w:p>
        </w:tc>
        <w:tc>
          <w:tcPr>
            <w:tcW w:w="1106" w:type="dxa"/>
            <w:gridSpan w:val="2"/>
            <w:vMerge/>
            <w:vAlign w:val="center"/>
          </w:tcPr>
          <w:p w14:paraId="5C1A0A3C"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012BF0EC" w14:textId="77777777" w:rsidTr="00B35506">
        <w:trPr>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30F486D3" w14:textId="77777777" w:rsidR="00E46C60" w:rsidRPr="00F047CB" w:rsidRDefault="00E46C60" w:rsidP="00B35506">
            <w:pPr>
              <w:jc w:val="center"/>
              <w:rPr>
                <w:rFonts w:ascii="Arial" w:eastAsia="Aptos" w:hAnsi="Arial" w:cs="Arial"/>
                <w:i/>
                <w:iCs/>
                <w:sz w:val="16"/>
                <w:szCs w:val="18"/>
              </w:rPr>
            </w:pPr>
          </w:p>
        </w:tc>
        <w:tc>
          <w:tcPr>
            <w:tcW w:w="2398" w:type="dxa"/>
            <w:tcBorders>
              <w:top w:val="nil"/>
              <w:bottom w:val="nil"/>
            </w:tcBorders>
            <w:vAlign w:val="center"/>
          </w:tcPr>
          <w:p w14:paraId="2FE52BE3"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Medicina</w:t>
            </w:r>
          </w:p>
        </w:tc>
        <w:tc>
          <w:tcPr>
            <w:tcW w:w="1132" w:type="dxa"/>
            <w:tcBorders>
              <w:top w:val="nil"/>
              <w:bottom w:val="nil"/>
            </w:tcBorders>
            <w:vAlign w:val="center"/>
          </w:tcPr>
          <w:p w14:paraId="05D17823"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12 (24%)</w:t>
            </w:r>
          </w:p>
        </w:tc>
        <w:tc>
          <w:tcPr>
            <w:tcW w:w="1417" w:type="dxa"/>
            <w:tcBorders>
              <w:top w:val="nil"/>
              <w:bottom w:val="nil"/>
            </w:tcBorders>
            <w:vAlign w:val="center"/>
          </w:tcPr>
          <w:p w14:paraId="4FFA93EE"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1335" w:type="dxa"/>
            <w:tcBorders>
              <w:top w:val="nil"/>
              <w:bottom w:val="nil"/>
            </w:tcBorders>
            <w:vAlign w:val="center"/>
          </w:tcPr>
          <w:p w14:paraId="5B09FAA9"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11 (22%)</w:t>
            </w:r>
          </w:p>
        </w:tc>
        <w:tc>
          <w:tcPr>
            <w:tcW w:w="1106" w:type="dxa"/>
            <w:gridSpan w:val="2"/>
            <w:vMerge/>
            <w:vAlign w:val="center"/>
          </w:tcPr>
          <w:p w14:paraId="28E20022"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3A0B9CEE" w14:textId="77777777" w:rsidTr="00B355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0DC635AD" w14:textId="77777777" w:rsidR="00E46C60" w:rsidRPr="00F047CB" w:rsidRDefault="00E46C60" w:rsidP="00B35506">
            <w:pPr>
              <w:jc w:val="center"/>
              <w:rPr>
                <w:rFonts w:ascii="Arial" w:eastAsia="Aptos" w:hAnsi="Arial" w:cs="Arial"/>
                <w:i/>
                <w:iCs/>
                <w:sz w:val="16"/>
                <w:szCs w:val="18"/>
              </w:rPr>
            </w:pPr>
          </w:p>
        </w:tc>
        <w:tc>
          <w:tcPr>
            <w:tcW w:w="2398" w:type="dxa"/>
            <w:tcBorders>
              <w:top w:val="nil"/>
              <w:bottom w:val="nil"/>
            </w:tcBorders>
            <w:vAlign w:val="center"/>
          </w:tcPr>
          <w:p w14:paraId="0805DA36"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Medicina Veterinária</w:t>
            </w:r>
          </w:p>
        </w:tc>
        <w:tc>
          <w:tcPr>
            <w:tcW w:w="1132" w:type="dxa"/>
            <w:tcBorders>
              <w:top w:val="nil"/>
              <w:bottom w:val="nil"/>
            </w:tcBorders>
            <w:vAlign w:val="center"/>
          </w:tcPr>
          <w:p w14:paraId="6390F69C"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4 (8%)</w:t>
            </w:r>
          </w:p>
        </w:tc>
        <w:tc>
          <w:tcPr>
            <w:tcW w:w="1417" w:type="dxa"/>
            <w:tcBorders>
              <w:top w:val="nil"/>
              <w:bottom w:val="nil"/>
            </w:tcBorders>
            <w:vAlign w:val="center"/>
          </w:tcPr>
          <w:p w14:paraId="4B51AE94"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1335" w:type="dxa"/>
            <w:tcBorders>
              <w:top w:val="nil"/>
              <w:bottom w:val="nil"/>
            </w:tcBorders>
            <w:vAlign w:val="center"/>
          </w:tcPr>
          <w:p w14:paraId="17A33524"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 (6%)</w:t>
            </w:r>
          </w:p>
        </w:tc>
        <w:tc>
          <w:tcPr>
            <w:tcW w:w="1106" w:type="dxa"/>
            <w:gridSpan w:val="2"/>
            <w:vMerge/>
            <w:vAlign w:val="center"/>
          </w:tcPr>
          <w:p w14:paraId="6B3A6398"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2E4B2FA4" w14:textId="77777777" w:rsidTr="00B35506">
        <w:trPr>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6A9020B6" w14:textId="77777777" w:rsidR="00E46C60" w:rsidRPr="00F047CB" w:rsidRDefault="00E46C60" w:rsidP="00B35506">
            <w:pPr>
              <w:jc w:val="center"/>
              <w:rPr>
                <w:rFonts w:ascii="Arial" w:eastAsia="Aptos" w:hAnsi="Arial" w:cs="Arial"/>
                <w:i/>
                <w:iCs/>
                <w:sz w:val="16"/>
                <w:szCs w:val="18"/>
              </w:rPr>
            </w:pPr>
          </w:p>
        </w:tc>
        <w:tc>
          <w:tcPr>
            <w:tcW w:w="2398" w:type="dxa"/>
            <w:tcBorders>
              <w:top w:val="nil"/>
              <w:bottom w:val="nil"/>
            </w:tcBorders>
            <w:vAlign w:val="center"/>
          </w:tcPr>
          <w:p w14:paraId="3643E68C"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Psicologia</w:t>
            </w:r>
          </w:p>
        </w:tc>
        <w:tc>
          <w:tcPr>
            <w:tcW w:w="1132" w:type="dxa"/>
            <w:tcBorders>
              <w:top w:val="nil"/>
              <w:bottom w:val="nil"/>
            </w:tcBorders>
            <w:vAlign w:val="center"/>
          </w:tcPr>
          <w:p w14:paraId="65F04912"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 (6%)</w:t>
            </w:r>
          </w:p>
        </w:tc>
        <w:tc>
          <w:tcPr>
            <w:tcW w:w="1417" w:type="dxa"/>
            <w:tcBorders>
              <w:top w:val="nil"/>
              <w:bottom w:val="nil"/>
            </w:tcBorders>
            <w:vAlign w:val="center"/>
          </w:tcPr>
          <w:p w14:paraId="4E302AEE"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 (6%)</w:t>
            </w:r>
          </w:p>
        </w:tc>
        <w:tc>
          <w:tcPr>
            <w:tcW w:w="1335" w:type="dxa"/>
            <w:tcBorders>
              <w:top w:val="nil"/>
              <w:bottom w:val="nil"/>
            </w:tcBorders>
            <w:vAlign w:val="center"/>
          </w:tcPr>
          <w:p w14:paraId="28EBBBD0"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 (0%)</w:t>
            </w:r>
          </w:p>
        </w:tc>
        <w:tc>
          <w:tcPr>
            <w:tcW w:w="1106" w:type="dxa"/>
            <w:gridSpan w:val="2"/>
            <w:vMerge/>
            <w:vAlign w:val="center"/>
          </w:tcPr>
          <w:p w14:paraId="7690DBBF"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6D381E25" w14:textId="77777777" w:rsidTr="00B355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156F66CB" w14:textId="77777777" w:rsidR="00E46C60" w:rsidRPr="00F047CB" w:rsidRDefault="00E46C60" w:rsidP="00B35506">
            <w:pPr>
              <w:jc w:val="center"/>
              <w:rPr>
                <w:rFonts w:ascii="Arial" w:eastAsia="Aptos" w:hAnsi="Arial" w:cs="Arial"/>
                <w:i/>
                <w:iCs/>
                <w:sz w:val="16"/>
                <w:szCs w:val="18"/>
              </w:rPr>
            </w:pPr>
          </w:p>
        </w:tc>
        <w:tc>
          <w:tcPr>
            <w:tcW w:w="2398" w:type="dxa"/>
            <w:tcBorders>
              <w:top w:val="nil"/>
            </w:tcBorders>
            <w:vAlign w:val="center"/>
          </w:tcPr>
          <w:p w14:paraId="6DC746C5"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Outros</w:t>
            </w:r>
          </w:p>
        </w:tc>
        <w:tc>
          <w:tcPr>
            <w:tcW w:w="1132" w:type="dxa"/>
            <w:tcBorders>
              <w:top w:val="nil"/>
            </w:tcBorders>
            <w:vAlign w:val="center"/>
          </w:tcPr>
          <w:p w14:paraId="10F2E948"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6 (12%)</w:t>
            </w:r>
          </w:p>
        </w:tc>
        <w:tc>
          <w:tcPr>
            <w:tcW w:w="1417" w:type="dxa"/>
            <w:tcBorders>
              <w:top w:val="nil"/>
            </w:tcBorders>
            <w:vAlign w:val="center"/>
          </w:tcPr>
          <w:p w14:paraId="51EC306B"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 (6%)</w:t>
            </w:r>
          </w:p>
        </w:tc>
        <w:tc>
          <w:tcPr>
            <w:tcW w:w="1335" w:type="dxa"/>
            <w:tcBorders>
              <w:top w:val="nil"/>
            </w:tcBorders>
            <w:vAlign w:val="center"/>
          </w:tcPr>
          <w:p w14:paraId="6D0A5ABA"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 (6%)</w:t>
            </w:r>
          </w:p>
        </w:tc>
        <w:tc>
          <w:tcPr>
            <w:tcW w:w="1106" w:type="dxa"/>
            <w:gridSpan w:val="2"/>
            <w:vMerge/>
            <w:vAlign w:val="center"/>
          </w:tcPr>
          <w:p w14:paraId="414773F4"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134512F1" w14:textId="77777777" w:rsidTr="00B35506">
        <w:trPr>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vAlign w:val="center"/>
          </w:tcPr>
          <w:p w14:paraId="1CE96EB9"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Qualificação profissional</w:t>
            </w:r>
          </w:p>
        </w:tc>
        <w:tc>
          <w:tcPr>
            <w:tcW w:w="2398" w:type="dxa"/>
            <w:tcBorders>
              <w:top w:val="single" w:sz="4" w:space="0" w:color="7F7F7F"/>
              <w:bottom w:val="nil"/>
            </w:tcBorders>
            <w:vAlign w:val="center"/>
          </w:tcPr>
          <w:p w14:paraId="42497DA8"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Lato sensu</w:t>
            </w:r>
          </w:p>
          <w:p w14:paraId="186676B1"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(especialização/residência)</w:t>
            </w:r>
          </w:p>
        </w:tc>
        <w:tc>
          <w:tcPr>
            <w:tcW w:w="1132" w:type="dxa"/>
            <w:tcBorders>
              <w:top w:val="single" w:sz="4" w:space="0" w:color="7F7F7F"/>
              <w:bottom w:val="nil"/>
            </w:tcBorders>
            <w:vAlign w:val="center"/>
          </w:tcPr>
          <w:p w14:paraId="2DE423EB"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12 (24%)</w:t>
            </w:r>
          </w:p>
        </w:tc>
        <w:tc>
          <w:tcPr>
            <w:tcW w:w="1417" w:type="dxa"/>
            <w:tcBorders>
              <w:top w:val="single" w:sz="4" w:space="0" w:color="7F7F7F"/>
              <w:bottom w:val="nil"/>
            </w:tcBorders>
            <w:vAlign w:val="center"/>
          </w:tcPr>
          <w:p w14:paraId="2442AA04"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 (6%)</w:t>
            </w:r>
          </w:p>
        </w:tc>
        <w:tc>
          <w:tcPr>
            <w:tcW w:w="1335" w:type="dxa"/>
            <w:tcBorders>
              <w:top w:val="single" w:sz="4" w:space="0" w:color="7F7F7F"/>
              <w:bottom w:val="nil"/>
            </w:tcBorders>
            <w:vAlign w:val="center"/>
          </w:tcPr>
          <w:p w14:paraId="2C812569"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9 (18%)</w:t>
            </w:r>
          </w:p>
        </w:tc>
        <w:tc>
          <w:tcPr>
            <w:tcW w:w="1106" w:type="dxa"/>
            <w:gridSpan w:val="2"/>
            <w:vMerge w:val="restart"/>
            <w:vAlign w:val="center"/>
          </w:tcPr>
          <w:p w14:paraId="7184EB55"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0,186</w:t>
            </w:r>
            <w:r w:rsidRPr="00F047CB">
              <w:rPr>
                <w:rFonts w:ascii="Arial" w:eastAsia="Aptos" w:hAnsi="Arial" w:cs="Arial"/>
                <w:sz w:val="16"/>
                <w:szCs w:val="18"/>
                <w:vertAlign w:val="superscript"/>
              </w:rPr>
              <w:t>a</w:t>
            </w:r>
          </w:p>
        </w:tc>
      </w:tr>
      <w:tr w:rsidR="00E46C60" w:rsidRPr="00F047CB" w14:paraId="594A4F38" w14:textId="77777777" w:rsidTr="00B355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5BF47327" w14:textId="77777777" w:rsidR="00E46C60" w:rsidRPr="00F047CB" w:rsidRDefault="00E46C60" w:rsidP="00B35506">
            <w:pPr>
              <w:jc w:val="center"/>
              <w:rPr>
                <w:rFonts w:ascii="Arial" w:eastAsia="Aptos" w:hAnsi="Arial" w:cs="Arial"/>
                <w:i/>
                <w:iCs/>
                <w:sz w:val="16"/>
                <w:szCs w:val="18"/>
              </w:rPr>
            </w:pPr>
          </w:p>
        </w:tc>
        <w:tc>
          <w:tcPr>
            <w:tcW w:w="2398" w:type="dxa"/>
            <w:tcBorders>
              <w:top w:val="nil"/>
            </w:tcBorders>
            <w:vAlign w:val="center"/>
          </w:tcPr>
          <w:p w14:paraId="4BF28392"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Stricto sensu</w:t>
            </w:r>
          </w:p>
          <w:p w14:paraId="31AE612A"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(mestrado/doutorado)</w:t>
            </w:r>
          </w:p>
        </w:tc>
        <w:tc>
          <w:tcPr>
            <w:tcW w:w="1132" w:type="dxa"/>
            <w:tcBorders>
              <w:top w:val="nil"/>
            </w:tcBorders>
            <w:vAlign w:val="center"/>
          </w:tcPr>
          <w:p w14:paraId="09D25C08"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38 (76%)</w:t>
            </w:r>
          </w:p>
        </w:tc>
        <w:tc>
          <w:tcPr>
            <w:tcW w:w="1417" w:type="dxa"/>
            <w:tcBorders>
              <w:top w:val="nil"/>
            </w:tcBorders>
            <w:vAlign w:val="center"/>
          </w:tcPr>
          <w:p w14:paraId="6621553A"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19 (38%)</w:t>
            </w:r>
          </w:p>
        </w:tc>
        <w:tc>
          <w:tcPr>
            <w:tcW w:w="1335" w:type="dxa"/>
            <w:tcBorders>
              <w:top w:val="nil"/>
            </w:tcBorders>
            <w:vAlign w:val="center"/>
          </w:tcPr>
          <w:p w14:paraId="27CF865C"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19 (38%)</w:t>
            </w:r>
          </w:p>
        </w:tc>
        <w:tc>
          <w:tcPr>
            <w:tcW w:w="1106" w:type="dxa"/>
            <w:gridSpan w:val="2"/>
            <w:vMerge/>
            <w:vAlign w:val="center"/>
          </w:tcPr>
          <w:p w14:paraId="5F624DAA"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69C14DB2" w14:textId="77777777" w:rsidTr="00B35506">
        <w:trPr>
          <w:trHeight w:val="20"/>
        </w:trPr>
        <w:tc>
          <w:tcPr>
            <w:cnfStyle w:val="001000000000" w:firstRow="0" w:lastRow="0" w:firstColumn="1" w:lastColumn="0" w:oddVBand="0" w:evenVBand="0" w:oddHBand="0" w:evenHBand="0" w:firstRowFirstColumn="0" w:firstRowLastColumn="0" w:lastRowFirstColumn="0" w:lastRowLastColumn="0"/>
            <w:tcW w:w="1968" w:type="dxa"/>
            <w:vMerge w:val="restart"/>
            <w:vAlign w:val="center"/>
          </w:tcPr>
          <w:p w14:paraId="12CDF6BB"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Tempo de formado (a)</w:t>
            </w:r>
          </w:p>
        </w:tc>
        <w:tc>
          <w:tcPr>
            <w:tcW w:w="2398" w:type="dxa"/>
            <w:tcBorders>
              <w:bottom w:val="nil"/>
            </w:tcBorders>
            <w:vAlign w:val="center"/>
          </w:tcPr>
          <w:p w14:paraId="027F202E"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De 1 a 5 anos</w:t>
            </w:r>
          </w:p>
        </w:tc>
        <w:tc>
          <w:tcPr>
            <w:tcW w:w="1132" w:type="dxa"/>
            <w:tcBorders>
              <w:bottom w:val="nil"/>
            </w:tcBorders>
            <w:vAlign w:val="center"/>
          </w:tcPr>
          <w:p w14:paraId="620239AF"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1417" w:type="dxa"/>
            <w:tcBorders>
              <w:bottom w:val="nil"/>
            </w:tcBorders>
            <w:vAlign w:val="center"/>
          </w:tcPr>
          <w:p w14:paraId="0A6BD887"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 (0%)</w:t>
            </w:r>
          </w:p>
        </w:tc>
        <w:tc>
          <w:tcPr>
            <w:tcW w:w="1335" w:type="dxa"/>
            <w:tcBorders>
              <w:bottom w:val="nil"/>
            </w:tcBorders>
            <w:vAlign w:val="center"/>
          </w:tcPr>
          <w:p w14:paraId="665E7760"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1106" w:type="dxa"/>
            <w:gridSpan w:val="2"/>
            <w:vMerge w:val="restart"/>
            <w:vAlign w:val="center"/>
          </w:tcPr>
          <w:p w14:paraId="511690E4"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0,403</w:t>
            </w:r>
            <w:r w:rsidRPr="00F047CB">
              <w:rPr>
                <w:rFonts w:ascii="Arial" w:eastAsia="Aptos" w:hAnsi="Arial" w:cs="Arial"/>
                <w:sz w:val="16"/>
                <w:szCs w:val="18"/>
                <w:vertAlign w:val="superscript"/>
              </w:rPr>
              <w:t>a</w:t>
            </w:r>
          </w:p>
        </w:tc>
      </w:tr>
      <w:tr w:rsidR="00E46C60" w:rsidRPr="00F047CB" w14:paraId="23BB1296" w14:textId="77777777" w:rsidTr="00B355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37CEA1D2" w14:textId="77777777" w:rsidR="00E46C60" w:rsidRPr="00F047CB" w:rsidRDefault="00E46C60" w:rsidP="00B35506">
            <w:pPr>
              <w:jc w:val="center"/>
              <w:rPr>
                <w:rFonts w:ascii="Arial" w:eastAsia="Aptos" w:hAnsi="Arial" w:cs="Arial"/>
                <w:i/>
                <w:iCs/>
                <w:sz w:val="16"/>
                <w:szCs w:val="18"/>
              </w:rPr>
            </w:pPr>
          </w:p>
        </w:tc>
        <w:tc>
          <w:tcPr>
            <w:tcW w:w="2398" w:type="dxa"/>
            <w:tcBorders>
              <w:top w:val="nil"/>
              <w:bottom w:val="nil"/>
            </w:tcBorders>
            <w:vAlign w:val="center"/>
          </w:tcPr>
          <w:p w14:paraId="0D22CE4F"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De 6 a 10 anos</w:t>
            </w:r>
          </w:p>
        </w:tc>
        <w:tc>
          <w:tcPr>
            <w:tcW w:w="1132" w:type="dxa"/>
            <w:tcBorders>
              <w:top w:val="nil"/>
              <w:bottom w:val="nil"/>
            </w:tcBorders>
            <w:vAlign w:val="center"/>
          </w:tcPr>
          <w:p w14:paraId="0B515816"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14 (28%)</w:t>
            </w:r>
          </w:p>
        </w:tc>
        <w:tc>
          <w:tcPr>
            <w:tcW w:w="1417" w:type="dxa"/>
            <w:tcBorders>
              <w:top w:val="nil"/>
              <w:bottom w:val="nil"/>
            </w:tcBorders>
            <w:vAlign w:val="center"/>
          </w:tcPr>
          <w:p w14:paraId="4AACFDFD"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5 (10%)</w:t>
            </w:r>
          </w:p>
        </w:tc>
        <w:tc>
          <w:tcPr>
            <w:tcW w:w="1335" w:type="dxa"/>
            <w:tcBorders>
              <w:top w:val="nil"/>
              <w:bottom w:val="nil"/>
            </w:tcBorders>
            <w:vAlign w:val="center"/>
          </w:tcPr>
          <w:p w14:paraId="69989D03"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9 (18%)</w:t>
            </w:r>
          </w:p>
        </w:tc>
        <w:tc>
          <w:tcPr>
            <w:tcW w:w="1106" w:type="dxa"/>
            <w:gridSpan w:val="2"/>
            <w:vMerge/>
            <w:vAlign w:val="center"/>
          </w:tcPr>
          <w:p w14:paraId="1ECC6E95"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362EF297" w14:textId="77777777" w:rsidTr="00B35506">
        <w:trPr>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5AC4D0C5" w14:textId="77777777" w:rsidR="00E46C60" w:rsidRPr="00F047CB" w:rsidRDefault="00E46C60" w:rsidP="00B35506">
            <w:pPr>
              <w:jc w:val="center"/>
              <w:rPr>
                <w:rFonts w:ascii="Arial" w:eastAsia="Aptos" w:hAnsi="Arial" w:cs="Arial"/>
                <w:i/>
                <w:iCs/>
                <w:sz w:val="16"/>
                <w:szCs w:val="18"/>
              </w:rPr>
            </w:pPr>
          </w:p>
        </w:tc>
        <w:tc>
          <w:tcPr>
            <w:tcW w:w="2398" w:type="dxa"/>
            <w:tcBorders>
              <w:top w:val="nil"/>
              <w:bottom w:val="nil"/>
            </w:tcBorders>
            <w:vAlign w:val="center"/>
          </w:tcPr>
          <w:p w14:paraId="4B89EBF5"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De 11 a 20 anos</w:t>
            </w:r>
          </w:p>
        </w:tc>
        <w:tc>
          <w:tcPr>
            <w:tcW w:w="1132" w:type="dxa"/>
            <w:tcBorders>
              <w:top w:val="nil"/>
              <w:bottom w:val="nil"/>
            </w:tcBorders>
            <w:vAlign w:val="center"/>
          </w:tcPr>
          <w:p w14:paraId="052E0068"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26 (52%)</w:t>
            </w:r>
          </w:p>
        </w:tc>
        <w:tc>
          <w:tcPr>
            <w:tcW w:w="1417" w:type="dxa"/>
            <w:tcBorders>
              <w:top w:val="nil"/>
              <w:bottom w:val="nil"/>
            </w:tcBorders>
            <w:vAlign w:val="center"/>
          </w:tcPr>
          <w:p w14:paraId="50D2468F"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11 (22%)</w:t>
            </w:r>
          </w:p>
        </w:tc>
        <w:tc>
          <w:tcPr>
            <w:tcW w:w="1335" w:type="dxa"/>
            <w:tcBorders>
              <w:top w:val="nil"/>
              <w:bottom w:val="nil"/>
            </w:tcBorders>
            <w:vAlign w:val="center"/>
          </w:tcPr>
          <w:p w14:paraId="2DE9BF4E"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15 (30%)</w:t>
            </w:r>
          </w:p>
        </w:tc>
        <w:tc>
          <w:tcPr>
            <w:tcW w:w="1106" w:type="dxa"/>
            <w:gridSpan w:val="2"/>
            <w:vMerge/>
            <w:vAlign w:val="center"/>
          </w:tcPr>
          <w:p w14:paraId="7B5CE7A1"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4BB0C8E3" w14:textId="77777777" w:rsidTr="00B355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68" w:type="dxa"/>
            <w:vMerge/>
            <w:vAlign w:val="center"/>
          </w:tcPr>
          <w:p w14:paraId="421D624C" w14:textId="77777777" w:rsidR="00E46C60" w:rsidRPr="00F047CB" w:rsidRDefault="00E46C60" w:rsidP="00B35506">
            <w:pPr>
              <w:jc w:val="center"/>
              <w:rPr>
                <w:rFonts w:ascii="Arial" w:eastAsia="Aptos" w:hAnsi="Arial" w:cs="Arial"/>
                <w:i/>
                <w:iCs/>
                <w:sz w:val="16"/>
                <w:szCs w:val="18"/>
              </w:rPr>
            </w:pPr>
          </w:p>
        </w:tc>
        <w:tc>
          <w:tcPr>
            <w:tcW w:w="2398" w:type="dxa"/>
            <w:tcBorders>
              <w:top w:val="nil"/>
            </w:tcBorders>
            <w:vAlign w:val="center"/>
          </w:tcPr>
          <w:p w14:paraId="7C50D679"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Mais de 20 anos</w:t>
            </w:r>
          </w:p>
        </w:tc>
        <w:tc>
          <w:tcPr>
            <w:tcW w:w="1132" w:type="dxa"/>
            <w:tcBorders>
              <w:top w:val="nil"/>
            </w:tcBorders>
            <w:vAlign w:val="center"/>
          </w:tcPr>
          <w:p w14:paraId="4440CA21"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9 (18%)</w:t>
            </w:r>
          </w:p>
        </w:tc>
        <w:tc>
          <w:tcPr>
            <w:tcW w:w="1417" w:type="dxa"/>
            <w:tcBorders>
              <w:top w:val="nil"/>
            </w:tcBorders>
            <w:vAlign w:val="center"/>
          </w:tcPr>
          <w:p w14:paraId="04973CAB"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6 (12%)</w:t>
            </w:r>
          </w:p>
        </w:tc>
        <w:tc>
          <w:tcPr>
            <w:tcW w:w="1335" w:type="dxa"/>
            <w:tcBorders>
              <w:top w:val="nil"/>
            </w:tcBorders>
            <w:vAlign w:val="center"/>
          </w:tcPr>
          <w:p w14:paraId="38FF1615"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 (6%)</w:t>
            </w:r>
          </w:p>
        </w:tc>
        <w:tc>
          <w:tcPr>
            <w:tcW w:w="1106" w:type="dxa"/>
            <w:gridSpan w:val="2"/>
            <w:vMerge/>
            <w:vAlign w:val="center"/>
          </w:tcPr>
          <w:p w14:paraId="2CFEF2AE"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bl>
    <w:p w14:paraId="581797D6" w14:textId="77777777" w:rsidR="00E46C60" w:rsidRPr="00B60544" w:rsidRDefault="00E46C60" w:rsidP="00E46C60">
      <w:pPr>
        <w:rPr>
          <w:rFonts w:ascii="Arial" w:eastAsia="Aptos" w:hAnsi="Arial" w:cs="Arial"/>
          <w:color w:val="0070C0"/>
          <w:sz w:val="20"/>
          <w:szCs w:val="20"/>
        </w:rPr>
      </w:pPr>
      <w:r w:rsidRPr="00B60544">
        <w:rPr>
          <w:rFonts w:ascii="Arial" w:eastAsia="Aptos" w:hAnsi="Arial" w:cs="Arial"/>
          <w:b/>
          <w:bCs/>
          <w:sz w:val="20"/>
          <w:szCs w:val="20"/>
        </w:rPr>
        <w:t>Legenda:</w:t>
      </w:r>
      <w:r w:rsidRPr="00B60544">
        <w:rPr>
          <w:rFonts w:ascii="Arial" w:eastAsia="Aptos" w:hAnsi="Arial" w:cs="Arial"/>
          <w:sz w:val="20"/>
          <w:szCs w:val="20"/>
        </w:rPr>
        <w:t xml:space="preserve"> N= frequência; %=porcentagem; </w:t>
      </w:r>
      <w:r w:rsidRPr="00B60544">
        <w:rPr>
          <w:rFonts w:ascii="Arial" w:eastAsia="Aptos" w:hAnsi="Arial" w:cs="Arial"/>
          <w:b/>
          <w:bCs/>
          <w:sz w:val="20"/>
          <w:szCs w:val="20"/>
          <w:vertAlign w:val="superscript"/>
        </w:rPr>
        <w:t>a</w:t>
      </w:r>
      <w:r w:rsidRPr="00B60544">
        <w:rPr>
          <w:rFonts w:ascii="Arial" w:eastAsia="Aptos" w:hAnsi="Arial" w:cs="Arial"/>
          <w:sz w:val="20"/>
          <w:szCs w:val="20"/>
        </w:rPr>
        <w:t xml:space="preserve">= teste </w:t>
      </w:r>
      <w:proofErr w:type="spellStart"/>
      <w:r w:rsidRPr="00B60544">
        <w:rPr>
          <w:rFonts w:ascii="Arial" w:eastAsia="Aptos" w:hAnsi="Arial" w:cs="Arial"/>
          <w:sz w:val="20"/>
          <w:szCs w:val="20"/>
        </w:rPr>
        <w:t>Qui</w:t>
      </w:r>
      <w:proofErr w:type="spellEnd"/>
      <w:r w:rsidRPr="00B60544">
        <w:rPr>
          <w:rFonts w:ascii="Arial" w:eastAsia="Aptos" w:hAnsi="Arial" w:cs="Arial"/>
          <w:sz w:val="20"/>
          <w:szCs w:val="20"/>
        </w:rPr>
        <w:t xml:space="preserve">-quadrado; </w:t>
      </w:r>
      <w:r w:rsidRPr="00B60544">
        <w:rPr>
          <w:rFonts w:ascii="Arial" w:eastAsia="Aptos" w:hAnsi="Arial" w:cs="Arial"/>
          <w:b/>
          <w:bCs/>
          <w:sz w:val="20"/>
          <w:szCs w:val="20"/>
          <w:vertAlign w:val="superscript"/>
        </w:rPr>
        <w:t>b</w:t>
      </w:r>
      <w:r w:rsidRPr="009B5317">
        <w:rPr>
          <w:rFonts w:ascii="Arial" w:eastAsia="Aptos" w:hAnsi="Arial" w:cs="Arial"/>
          <w:sz w:val="20"/>
          <w:szCs w:val="20"/>
        </w:rPr>
        <w:t>=</w:t>
      </w:r>
      <w:r w:rsidRPr="00B60544">
        <w:rPr>
          <w:rFonts w:ascii="Arial" w:eastAsia="Aptos" w:hAnsi="Arial" w:cs="Arial"/>
          <w:sz w:val="20"/>
          <w:szCs w:val="20"/>
        </w:rPr>
        <w:t>teste exato de Fisher</w:t>
      </w:r>
    </w:p>
    <w:p w14:paraId="1C28D1BF" w14:textId="77777777" w:rsidR="00E46C60" w:rsidRPr="00B60544" w:rsidRDefault="00E46C60" w:rsidP="00E46C60">
      <w:pPr>
        <w:rPr>
          <w:rFonts w:ascii="Arial" w:eastAsia="Aptos" w:hAnsi="Arial" w:cs="Arial"/>
          <w:sz w:val="20"/>
          <w:szCs w:val="20"/>
        </w:rPr>
      </w:pPr>
      <w:r w:rsidRPr="00B60544">
        <w:rPr>
          <w:rFonts w:ascii="Arial" w:eastAsia="Aptos" w:hAnsi="Arial" w:cs="Arial"/>
          <w:b/>
          <w:bCs/>
          <w:sz w:val="20"/>
          <w:szCs w:val="20"/>
        </w:rPr>
        <w:t>Fonte</w:t>
      </w:r>
      <w:r w:rsidRPr="00B60544">
        <w:rPr>
          <w:rFonts w:ascii="Arial" w:eastAsia="Aptos" w:hAnsi="Arial" w:cs="Arial"/>
          <w:sz w:val="20"/>
          <w:szCs w:val="20"/>
        </w:rPr>
        <w:t>: Autores, 2024.</w:t>
      </w:r>
    </w:p>
    <w:p w14:paraId="65036087" w14:textId="77777777" w:rsidR="00E46C60" w:rsidRPr="00B60544" w:rsidRDefault="00E46C60" w:rsidP="00E46C60">
      <w:pPr>
        <w:rPr>
          <w:rFonts w:ascii="Arial" w:eastAsia="Aptos" w:hAnsi="Arial" w:cs="Arial"/>
          <w:sz w:val="20"/>
          <w:szCs w:val="20"/>
        </w:rPr>
      </w:pPr>
    </w:p>
    <w:p w14:paraId="4D9B1A92" w14:textId="77777777" w:rsidR="00E46C60" w:rsidRPr="00E46C60" w:rsidRDefault="00E46C60" w:rsidP="00E46C60">
      <w:pPr>
        <w:spacing w:line="360" w:lineRule="auto"/>
        <w:ind w:firstLine="567"/>
        <w:jc w:val="both"/>
        <w:rPr>
          <w:rFonts w:ascii="Arial" w:eastAsia="Aptos" w:hAnsi="Arial" w:cs="Arial"/>
          <w:color w:val="000000"/>
        </w:rPr>
      </w:pPr>
      <w:r w:rsidRPr="00E46C60">
        <w:rPr>
          <w:rFonts w:ascii="Arial" w:eastAsia="Aptos" w:hAnsi="Arial" w:cs="Arial"/>
          <w:color w:val="000000"/>
        </w:rPr>
        <w:t xml:space="preserve">Quanto ao estilo de vida, os docentes que se consideram muito ativo ou ativo fisicamente correspondem a 44% (n=22) dos entrevistados, em que 44% (n=22) são praticantes de </w:t>
      </w:r>
      <w:r w:rsidRPr="00977D1B">
        <w:rPr>
          <w:rFonts w:ascii="Arial" w:eastAsia="Aptos" w:hAnsi="Arial" w:cs="Arial"/>
          <w:i/>
          <w:iCs/>
          <w:color w:val="000000"/>
        </w:rPr>
        <w:t>Beach</w:t>
      </w:r>
      <w:r w:rsidRPr="00E46C60">
        <w:rPr>
          <w:rFonts w:ascii="Arial" w:eastAsia="Aptos" w:hAnsi="Arial" w:cs="Arial"/>
          <w:color w:val="000000"/>
        </w:rPr>
        <w:t xml:space="preserve"> Tennis, de 3 a 5 vezes por semana 46% (n=23); 72% (n=36) dizem ter uma alimentação saudável, evitando frituras e consumindo mais frutas e verduras; 42% (n=21) não ingerem álcool e 96% (n=48) não consomem tabaco e derivados. </w:t>
      </w:r>
    </w:p>
    <w:p w14:paraId="525732B9" w14:textId="77777777" w:rsidR="00E46C60" w:rsidRPr="00E46C60" w:rsidRDefault="00E46C60" w:rsidP="00E46C60">
      <w:pPr>
        <w:spacing w:line="360" w:lineRule="auto"/>
        <w:ind w:firstLine="567"/>
        <w:jc w:val="both"/>
        <w:rPr>
          <w:rFonts w:ascii="Arial" w:eastAsia="Aptos" w:hAnsi="Arial" w:cs="Arial"/>
          <w:color w:val="000000"/>
        </w:rPr>
      </w:pPr>
      <w:r w:rsidRPr="00E46C60">
        <w:rPr>
          <w:rFonts w:ascii="Arial" w:eastAsia="Aptos" w:hAnsi="Arial" w:cs="Arial"/>
          <w:color w:val="000000"/>
        </w:rPr>
        <w:lastRenderedPageBreak/>
        <w:t xml:space="preserve">Quanto a jornada de trabalho, foi verificado que 82% (n=41) dos docentes estão em regime de trabalho integral (40 horas semanais); 86% (n=43) são muito satisfeitos com o trabalho; 52% (n=26) trabalham em duas ou mais instituições educacionais; 74% (n=37) refere cansaço ou exaustão diariamente após o trabalho; sendo que 40% (n=20) assinalou que o trabalho as vezes interfere na prática de atividade física e 36% (n=18) afirmou que as vezes o trabalho interfere na alimentação. </w:t>
      </w:r>
    </w:p>
    <w:p w14:paraId="7641BB52" w14:textId="77777777" w:rsidR="00E46C60" w:rsidRPr="00E46C60" w:rsidRDefault="00E46C60" w:rsidP="00E46C60">
      <w:pPr>
        <w:spacing w:line="360" w:lineRule="auto"/>
        <w:ind w:firstLine="567"/>
        <w:jc w:val="both"/>
        <w:rPr>
          <w:rFonts w:ascii="Arial" w:eastAsia="Aptos" w:hAnsi="Arial" w:cs="Arial"/>
          <w:color w:val="000000"/>
        </w:rPr>
      </w:pPr>
      <w:r w:rsidRPr="00E46C60">
        <w:rPr>
          <w:rFonts w:ascii="Arial" w:eastAsia="Aptos" w:hAnsi="Arial" w:cs="Arial"/>
          <w:color w:val="000000"/>
        </w:rPr>
        <w:t>Observou-se que a frequência de atividade física (</w:t>
      </w:r>
      <w:r w:rsidRPr="002A279D">
        <w:rPr>
          <w:rFonts w:ascii="Arial" w:eastAsia="Aptos" w:hAnsi="Arial" w:cs="Arial"/>
          <w:i/>
          <w:iCs/>
          <w:color w:val="000000"/>
        </w:rPr>
        <w:t>p&lt;0,05</w:t>
      </w:r>
      <w:r w:rsidRPr="00E46C60">
        <w:rPr>
          <w:rFonts w:ascii="Arial" w:eastAsia="Aptos" w:hAnsi="Arial" w:cs="Arial"/>
          <w:color w:val="000000"/>
        </w:rPr>
        <w:t>) e o sentir-se cansado diariamente após o trabalho (</w:t>
      </w:r>
      <w:r w:rsidRPr="002A279D">
        <w:rPr>
          <w:rFonts w:ascii="Arial" w:eastAsia="Aptos" w:hAnsi="Arial" w:cs="Arial"/>
          <w:i/>
          <w:iCs/>
          <w:color w:val="000000"/>
        </w:rPr>
        <w:t>p&lt;0,05</w:t>
      </w:r>
      <w:r w:rsidRPr="00E46C60">
        <w:rPr>
          <w:rFonts w:ascii="Arial" w:eastAsia="Aptos" w:hAnsi="Arial" w:cs="Arial"/>
          <w:color w:val="000000"/>
        </w:rPr>
        <w:t xml:space="preserve">) demonstraram associação significativa com as categorias da QVRS (satisfatória e não satisfatória) através do teste </w:t>
      </w:r>
      <w:proofErr w:type="spellStart"/>
      <w:r w:rsidRPr="00E46C60">
        <w:rPr>
          <w:rFonts w:ascii="Arial" w:eastAsia="Aptos" w:hAnsi="Arial" w:cs="Arial"/>
          <w:color w:val="000000"/>
        </w:rPr>
        <w:t>Qui</w:t>
      </w:r>
      <w:proofErr w:type="spellEnd"/>
      <w:r w:rsidRPr="00E46C60">
        <w:rPr>
          <w:rFonts w:ascii="Arial" w:eastAsia="Aptos" w:hAnsi="Arial" w:cs="Arial"/>
          <w:color w:val="000000"/>
        </w:rPr>
        <w:t>-quadrado. Por outro lado, não há relação significativa entre as categorias da QVRS.</w:t>
      </w:r>
    </w:p>
    <w:p w14:paraId="52BC2A01" w14:textId="77777777" w:rsidR="00E46C60" w:rsidRPr="00E46C60" w:rsidRDefault="00E46C60" w:rsidP="00E46C60">
      <w:pPr>
        <w:spacing w:line="360" w:lineRule="auto"/>
        <w:ind w:firstLine="567"/>
        <w:jc w:val="both"/>
        <w:rPr>
          <w:rFonts w:ascii="Arial" w:eastAsia="Aptos" w:hAnsi="Arial" w:cs="Arial"/>
          <w:color w:val="000000"/>
        </w:rPr>
      </w:pPr>
      <w:r w:rsidRPr="00E46C60">
        <w:rPr>
          <w:rFonts w:ascii="Arial" w:eastAsia="Aptos" w:hAnsi="Arial" w:cs="Arial"/>
          <w:color w:val="000000"/>
        </w:rPr>
        <w:t xml:space="preserve">A relação estatística entre os docentes que referiram cansaço diário após o trabalho (74%) e sua QVRS não satisfatória entre 42% dos entrevistados pode ser explicada pela extensa jornada de trabalho integral por 82% dos entrevistados e o impacto sobre o tempo de lazer, incluindo atividade física e até mesmo alimentação, logo que 90% e 85% disseram que o trabalho interfere em algum grau na prática de atividade física e alimentação, respectivamente. </w:t>
      </w:r>
    </w:p>
    <w:p w14:paraId="17A453E3" w14:textId="77777777" w:rsidR="00E46C60" w:rsidRPr="00E46C60" w:rsidRDefault="00E46C60" w:rsidP="00E46C60">
      <w:pPr>
        <w:spacing w:line="360" w:lineRule="auto"/>
        <w:ind w:firstLine="567"/>
        <w:jc w:val="both"/>
        <w:rPr>
          <w:rFonts w:ascii="Arial" w:eastAsia="Aptos" w:hAnsi="Arial" w:cs="Arial"/>
          <w:color w:val="000000"/>
        </w:rPr>
      </w:pPr>
      <w:r w:rsidRPr="00E46C60">
        <w:rPr>
          <w:rFonts w:ascii="Arial" w:eastAsia="Aptos" w:hAnsi="Arial" w:cs="Arial"/>
          <w:color w:val="000000"/>
        </w:rPr>
        <w:t>A caracterização do estilo de vida detalhada dos docentes do curso de Medicina e a associação com as categorias da QVRS estão descritas na tabela 2 a seguir.</w:t>
      </w:r>
    </w:p>
    <w:p w14:paraId="1632F80B" w14:textId="77777777" w:rsidR="00E46C60" w:rsidRPr="00B60544" w:rsidRDefault="00E46C60" w:rsidP="00E46C60">
      <w:pPr>
        <w:jc w:val="both"/>
        <w:rPr>
          <w:rFonts w:ascii="Arial" w:eastAsia="Calibri" w:hAnsi="Arial" w:cs="Arial"/>
          <w:b/>
          <w:bCs/>
          <w:sz w:val="20"/>
          <w:szCs w:val="20"/>
        </w:rPr>
      </w:pPr>
    </w:p>
    <w:p w14:paraId="7F9661ED" w14:textId="6C793140" w:rsidR="00AF134C" w:rsidRPr="00671946" w:rsidRDefault="00A716D3" w:rsidP="00E46C60">
      <w:pPr>
        <w:jc w:val="both"/>
        <w:rPr>
          <w:rFonts w:ascii="Arial" w:hAnsi="Arial" w:cs="Arial"/>
          <w:szCs w:val="28"/>
        </w:rPr>
      </w:pPr>
      <w:r>
        <w:rPr>
          <w:rFonts w:ascii="Arial" w:hAnsi="Arial" w:cs="Arial"/>
          <w:b/>
          <w:bCs/>
          <w:szCs w:val="28"/>
        </w:rPr>
        <w:t>Tabela 2.</w:t>
      </w:r>
      <w:r w:rsidR="00E46C60" w:rsidRPr="00671946">
        <w:rPr>
          <w:rFonts w:ascii="Arial" w:hAnsi="Arial" w:cs="Arial"/>
          <w:szCs w:val="28"/>
        </w:rPr>
        <w:t xml:space="preserve"> Distribuição de frequências das variáveis relacionadas aos aspectos de estilo de vida, profissionais e valores de significância (</w:t>
      </w:r>
      <w:r w:rsidR="00E46C60" w:rsidRPr="00671946">
        <w:rPr>
          <w:rFonts w:ascii="Arial" w:hAnsi="Arial" w:cs="Arial"/>
          <w:i/>
          <w:iCs/>
          <w:szCs w:val="28"/>
        </w:rPr>
        <w:t>p</w:t>
      </w:r>
      <w:r w:rsidR="00E46C60" w:rsidRPr="00671946">
        <w:rPr>
          <w:rFonts w:ascii="Arial" w:hAnsi="Arial" w:cs="Arial"/>
          <w:szCs w:val="28"/>
        </w:rPr>
        <w:t>) dos testes de associação com qualidade de vida</w:t>
      </w:r>
      <w:r w:rsidR="002A279D" w:rsidRPr="00671946">
        <w:rPr>
          <w:rFonts w:ascii="Arial" w:hAnsi="Arial" w:cs="Arial"/>
          <w:szCs w:val="28"/>
        </w:rPr>
        <w:t xml:space="preserve"> </w:t>
      </w:r>
      <w:r w:rsidR="00AF134C" w:rsidRPr="00671946">
        <w:rPr>
          <w:rFonts w:ascii="Arial" w:hAnsi="Arial" w:cs="Arial"/>
          <w:szCs w:val="28"/>
        </w:rPr>
        <w:t>relacionada à saúde (QVRS) de docentes do curso de medicina, Maranhão, 2024.</w:t>
      </w:r>
    </w:p>
    <w:p w14:paraId="2B511678" w14:textId="3458CEA9" w:rsidR="00E46C60" w:rsidRDefault="00E46C60" w:rsidP="00E46C60">
      <w:pPr>
        <w:jc w:val="both"/>
        <w:rPr>
          <w:rFonts w:ascii="Arial" w:hAnsi="Arial" w:cs="Arial"/>
          <w:sz w:val="22"/>
        </w:rPr>
      </w:pPr>
    </w:p>
    <w:tbl>
      <w:tblPr>
        <w:tblStyle w:val="SimplesTabela22"/>
        <w:tblpPr w:leftFromText="141" w:rightFromText="141" w:vertAnchor="text" w:horzAnchor="margin" w:tblpY="-31"/>
        <w:tblW w:w="9498" w:type="dxa"/>
        <w:tblLayout w:type="fixed"/>
        <w:tblLook w:val="04A0" w:firstRow="1" w:lastRow="0" w:firstColumn="1" w:lastColumn="0" w:noHBand="0" w:noVBand="1"/>
      </w:tblPr>
      <w:tblGrid>
        <w:gridCol w:w="1942"/>
        <w:gridCol w:w="68"/>
        <w:gridCol w:w="2298"/>
        <w:gridCol w:w="303"/>
        <w:gridCol w:w="814"/>
        <w:gridCol w:w="319"/>
        <w:gridCol w:w="1344"/>
        <w:gridCol w:w="131"/>
        <w:gridCol w:w="1186"/>
        <w:gridCol w:w="7"/>
        <w:gridCol w:w="98"/>
        <w:gridCol w:w="988"/>
      </w:tblGrid>
      <w:tr w:rsidR="00E46C60" w:rsidRPr="00F047CB" w14:paraId="627E0843" w14:textId="77777777" w:rsidTr="00B3550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42" w:type="dxa"/>
            <w:shd w:val="clear" w:color="auto" w:fill="auto"/>
          </w:tcPr>
          <w:p w14:paraId="60D7D23B"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Variáveis</w:t>
            </w:r>
          </w:p>
        </w:tc>
        <w:tc>
          <w:tcPr>
            <w:tcW w:w="2366" w:type="dxa"/>
            <w:gridSpan w:val="2"/>
            <w:shd w:val="clear" w:color="auto" w:fill="auto"/>
          </w:tcPr>
          <w:p w14:paraId="52A91D11" w14:textId="77777777" w:rsidR="00E46C60" w:rsidRPr="00F047CB" w:rsidRDefault="00E46C60" w:rsidP="00B35506">
            <w:pPr>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i/>
                <w:iCs/>
                <w:sz w:val="16"/>
                <w:szCs w:val="18"/>
              </w:rPr>
            </w:pPr>
            <w:r w:rsidRPr="00F047CB">
              <w:rPr>
                <w:rFonts w:ascii="Arial" w:eastAsia="Aptos" w:hAnsi="Arial" w:cs="Arial"/>
                <w:sz w:val="16"/>
                <w:szCs w:val="18"/>
              </w:rPr>
              <w:t>Categoria</w:t>
            </w:r>
          </w:p>
        </w:tc>
        <w:tc>
          <w:tcPr>
            <w:tcW w:w="1117" w:type="dxa"/>
            <w:gridSpan w:val="2"/>
            <w:shd w:val="clear" w:color="auto" w:fill="auto"/>
          </w:tcPr>
          <w:p w14:paraId="3CCCE3C7" w14:textId="77777777" w:rsidR="00E46C60" w:rsidRPr="00F047CB" w:rsidRDefault="00E46C60" w:rsidP="00B35506">
            <w:pPr>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i/>
                <w:iCs/>
                <w:sz w:val="16"/>
                <w:szCs w:val="18"/>
              </w:rPr>
            </w:pPr>
            <w:r w:rsidRPr="00F047CB">
              <w:rPr>
                <w:rFonts w:ascii="Arial" w:eastAsia="Aptos" w:hAnsi="Arial" w:cs="Arial"/>
                <w:sz w:val="16"/>
                <w:szCs w:val="18"/>
              </w:rPr>
              <w:t>N (%)</w:t>
            </w:r>
          </w:p>
        </w:tc>
        <w:tc>
          <w:tcPr>
            <w:tcW w:w="2987" w:type="dxa"/>
            <w:gridSpan w:val="5"/>
            <w:shd w:val="clear" w:color="auto" w:fill="auto"/>
          </w:tcPr>
          <w:p w14:paraId="1B4B1187" w14:textId="77777777" w:rsidR="00E46C60" w:rsidRPr="00F047CB" w:rsidRDefault="00E46C60" w:rsidP="00B35506">
            <w:pPr>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i/>
                <w:iCs/>
                <w:sz w:val="16"/>
                <w:szCs w:val="18"/>
              </w:rPr>
            </w:pPr>
            <w:r w:rsidRPr="00F047CB">
              <w:rPr>
                <w:rFonts w:ascii="Arial" w:eastAsia="Aptos" w:hAnsi="Arial" w:cs="Arial"/>
                <w:sz w:val="16"/>
                <w:szCs w:val="18"/>
              </w:rPr>
              <w:t>QVRS</w:t>
            </w:r>
          </w:p>
        </w:tc>
        <w:tc>
          <w:tcPr>
            <w:tcW w:w="1086" w:type="dxa"/>
            <w:gridSpan w:val="2"/>
            <w:shd w:val="clear" w:color="auto" w:fill="auto"/>
          </w:tcPr>
          <w:p w14:paraId="29EC1F6B" w14:textId="77777777" w:rsidR="00E46C60" w:rsidRPr="00F047CB" w:rsidRDefault="00E46C60" w:rsidP="00B35506">
            <w:pPr>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i/>
                <w:iCs/>
                <w:sz w:val="16"/>
                <w:szCs w:val="18"/>
              </w:rPr>
            </w:pPr>
            <w:r w:rsidRPr="00F047CB">
              <w:rPr>
                <w:rFonts w:ascii="Arial" w:eastAsia="Aptos" w:hAnsi="Arial" w:cs="Arial"/>
                <w:i/>
                <w:sz w:val="16"/>
                <w:szCs w:val="18"/>
              </w:rPr>
              <w:t>p</w:t>
            </w:r>
          </w:p>
        </w:tc>
      </w:tr>
      <w:tr w:rsidR="00E46C60" w:rsidRPr="00F047CB" w14:paraId="21DBF88F" w14:textId="77777777" w:rsidTr="00B355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42" w:type="dxa"/>
            <w:shd w:val="clear" w:color="auto" w:fill="auto"/>
          </w:tcPr>
          <w:p w14:paraId="180FDB9E" w14:textId="77777777" w:rsidR="00E46C60" w:rsidRPr="00F047CB" w:rsidRDefault="00E46C60" w:rsidP="00B35506">
            <w:pPr>
              <w:jc w:val="center"/>
              <w:rPr>
                <w:rFonts w:ascii="Arial" w:eastAsia="Aptos" w:hAnsi="Arial" w:cs="Arial"/>
                <w:i/>
                <w:iCs/>
                <w:sz w:val="16"/>
                <w:szCs w:val="18"/>
              </w:rPr>
            </w:pPr>
          </w:p>
        </w:tc>
        <w:tc>
          <w:tcPr>
            <w:tcW w:w="2366" w:type="dxa"/>
            <w:gridSpan w:val="2"/>
            <w:shd w:val="clear" w:color="auto" w:fill="auto"/>
          </w:tcPr>
          <w:p w14:paraId="3368F7BE"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b/>
                <w:sz w:val="16"/>
                <w:szCs w:val="18"/>
              </w:rPr>
            </w:pPr>
          </w:p>
        </w:tc>
        <w:tc>
          <w:tcPr>
            <w:tcW w:w="1117" w:type="dxa"/>
            <w:gridSpan w:val="2"/>
            <w:shd w:val="clear" w:color="auto" w:fill="auto"/>
            <w:vAlign w:val="center"/>
          </w:tcPr>
          <w:p w14:paraId="5CF50877"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b/>
                <w:sz w:val="16"/>
                <w:szCs w:val="18"/>
              </w:rPr>
            </w:pPr>
            <w:r w:rsidRPr="00F047CB">
              <w:rPr>
                <w:rFonts w:ascii="Arial" w:eastAsia="Aptos" w:hAnsi="Arial" w:cs="Arial"/>
                <w:sz w:val="16"/>
                <w:szCs w:val="18"/>
              </w:rPr>
              <w:t>50(100%)</w:t>
            </w:r>
          </w:p>
        </w:tc>
        <w:tc>
          <w:tcPr>
            <w:tcW w:w="1663" w:type="dxa"/>
            <w:gridSpan w:val="2"/>
            <w:shd w:val="clear" w:color="auto" w:fill="auto"/>
          </w:tcPr>
          <w:p w14:paraId="3F52B245"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b/>
                <w:sz w:val="16"/>
                <w:szCs w:val="18"/>
              </w:rPr>
            </w:pPr>
            <w:r w:rsidRPr="00F047CB">
              <w:rPr>
                <w:rFonts w:ascii="Arial" w:eastAsia="Aptos" w:hAnsi="Arial" w:cs="Arial"/>
                <w:b/>
                <w:sz w:val="16"/>
                <w:szCs w:val="18"/>
              </w:rPr>
              <w:t>Não satisfatória</w:t>
            </w:r>
          </w:p>
        </w:tc>
        <w:tc>
          <w:tcPr>
            <w:tcW w:w="1317" w:type="dxa"/>
            <w:gridSpan w:val="2"/>
            <w:shd w:val="clear" w:color="auto" w:fill="auto"/>
          </w:tcPr>
          <w:p w14:paraId="628DD044"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b/>
                <w:sz w:val="16"/>
                <w:szCs w:val="18"/>
              </w:rPr>
            </w:pPr>
            <w:r w:rsidRPr="00F047CB">
              <w:rPr>
                <w:rFonts w:ascii="Arial" w:eastAsia="Aptos" w:hAnsi="Arial" w:cs="Arial"/>
                <w:b/>
                <w:sz w:val="16"/>
                <w:szCs w:val="18"/>
              </w:rPr>
              <w:t>Satisfatória</w:t>
            </w:r>
          </w:p>
        </w:tc>
        <w:tc>
          <w:tcPr>
            <w:tcW w:w="1093" w:type="dxa"/>
            <w:gridSpan w:val="3"/>
            <w:shd w:val="clear" w:color="auto" w:fill="auto"/>
          </w:tcPr>
          <w:p w14:paraId="757B9A50"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b/>
                <w:sz w:val="16"/>
                <w:szCs w:val="18"/>
              </w:rPr>
            </w:pPr>
          </w:p>
        </w:tc>
      </w:tr>
      <w:tr w:rsidR="00E46C60" w:rsidRPr="00F047CB" w14:paraId="5C7D4C9A" w14:textId="77777777" w:rsidTr="00B35506">
        <w:trPr>
          <w:trHeight w:val="57"/>
        </w:trPr>
        <w:tc>
          <w:tcPr>
            <w:cnfStyle w:val="001000000000" w:firstRow="0" w:lastRow="0" w:firstColumn="1" w:lastColumn="0" w:oddVBand="0" w:evenVBand="0" w:oddHBand="0" w:evenHBand="0" w:firstRowFirstColumn="0" w:firstRowLastColumn="0" w:lastRowFirstColumn="0" w:lastRowLastColumn="0"/>
            <w:tcW w:w="2010" w:type="dxa"/>
            <w:gridSpan w:val="2"/>
            <w:vMerge w:val="restart"/>
            <w:vAlign w:val="center"/>
          </w:tcPr>
          <w:p w14:paraId="0EDB456B"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Estilo de vida</w:t>
            </w:r>
          </w:p>
        </w:tc>
        <w:tc>
          <w:tcPr>
            <w:tcW w:w="2601" w:type="dxa"/>
            <w:gridSpan w:val="2"/>
            <w:tcBorders>
              <w:bottom w:val="nil"/>
            </w:tcBorders>
          </w:tcPr>
          <w:p w14:paraId="0D02C795"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b/>
                <w:bCs/>
                <w:sz w:val="16"/>
                <w:szCs w:val="18"/>
              </w:rPr>
            </w:pPr>
            <w:r w:rsidRPr="00F047CB">
              <w:rPr>
                <w:rFonts w:ascii="Arial" w:eastAsia="Aptos" w:hAnsi="Arial" w:cs="Arial"/>
                <w:sz w:val="16"/>
                <w:szCs w:val="18"/>
              </w:rPr>
              <w:t>Muito ativo fisicamente</w:t>
            </w:r>
          </w:p>
        </w:tc>
        <w:tc>
          <w:tcPr>
            <w:tcW w:w="1133" w:type="dxa"/>
            <w:gridSpan w:val="2"/>
            <w:tcBorders>
              <w:bottom w:val="nil"/>
            </w:tcBorders>
          </w:tcPr>
          <w:p w14:paraId="3EAF4AF6"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b/>
                <w:bCs/>
                <w:sz w:val="16"/>
                <w:szCs w:val="18"/>
              </w:rPr>
            </w:pPr>
            <w:r w:rsidRPr="00F047CB">
              <w:rPr>
                <w:rFonts w:ascii="Arial" w:eastAsia="Aptos" w:hAnsi="Arial" w:cs="Arial"/>
                <w:sz w:val="16"/>
                <w:szCs w:val="18"/>
              </w:rPr>
              <w:t>8 (16%)</w:t>
            </w:r>
          </w:p>
        </w:tc>
        <w:tc>
          <w:tcPr>
            <w:tcW w:w="1475" w:type="dxa"/>
            <w:gridSpan w:val="2"/>
            <w:tcBorders>
              <w:bottom w:val="nil"/>
            </w:tcBorders>
          </w:tcPr>
          <w:p w14:paraId="65DBA32B"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b/>
                <w:bCs/>
                <w:sz w:val="16"/>
                <w:szCs w:val="18"/>
              </w:rPr>
            </w:pPr>
            <w:r w:rsidRPr="00F047CB">
              <w:rPr>
                <w:rFonts w:ascii="Arial" w:eastAsia="Aptos" w:hAnsi="Arial" w:cs="Arial"/>
                <w:sz w:val="16"/>
                <w:szCs w:val="18"/>
              </w:rPr>
              <w:t>3 (6%)</w:t>
            </w:r>
          </w:p>
        </w:tc>
        <w:tc>
          <w:tcPr>
            <w:tcW w:w="1291" w:type="dxa"/>
            <w:gridSpan w:val="3"/>
            <w:tcBorders>
              <w:bottom w:val="nil"/>
            </w:tcBorders>
          </w:tcPr>
          <w:p w14:paraId="360FA6BA"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b/>
                <w:bCs/>
                <w:sz w:val="16"/>
                <w:szCs w:val="18"/>
              </w:rPr>
            </w:pPr>
            <w:r w:rsidRPr="00F047CB">
              <w:rPr>
                <w:rFonts w:ascii="Arial" w:eastAsia="Aptos" w:hAnsi="Arial" w:cs="Arial"/>
                <w:sz w:val="16"/>
                <w:szCs w:val="18"/>
              </w:rPr>
              <w:t>5 (10%)</w:t>
            </w:r>
          </w:p>
        </w:tc>
        <w:tc>
          <w:tcPr>
            <w:tcW w:w="988" w:type="dxa"/>
            <w:vMerge w:val="restart"/>
            <w:vAlign w:val="center"/>
          </w:tcPr>
          <w:p w14:paraId="117BFBF3"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b/>
                <w:bCs/>
                <w:sz w:val="16"/>
                <w:szCs w:val="18"/>
              </w:rPr>
            </w:pPr>
            <w:r w:rsidRPr="00F047CB">
              <w:rPr>
                <w:rFonts w:ascii="Arial" w:eastAsia="Aptos" w:hAnsi="Arial" w:cs="Arial"/>
                <w:sz w:val="16"/>
                <w:szCs w:val="18"/>
              </w:rPr>
              <w:t>0,531</w:t>
            </w:r>
            <w:r w:rsidRPr="00F047CB">
              <w:rPr>
                <w:rFonts w:ascii="Arial" w:eastAsia="Aptos" w:hAnsi="Arial" w:cs="Arial"/>
                <w:sz w:val="16"/>
                <w:szCs w:val="18"/>
                <w:vertAlign w:val="superscript"/>
              </w:rPr>
              <w:t>a</w:t>
            </w:r>
          </w:p>
        </w:tc>
      </w:tr>
      <w:tr w:rsidR="00E46C60" w:rsidRPr="00F047CB" w14:paraId="4E47AE64" w14:textId="77777777" w:rsidTr="00B3550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0" w:type="dxa"/>
            <w:gridSpan w:val="2"/>
            <w:vMerge/>
            <w:vAlign w:val="center"/>
          </w:tcPr>
          <w:p w14:paraId="4DF09A0B" w14:textId="77777777" w:rsidR="00E46C60" w:rsidRPr="00F047CB" w:rsidRDefault="00E46C60" w:rsidP="00B35506">
            <w:pPr>
              <w:jc w:val="center"/>
              <w:rPr>
                <w:rFonts w:ascii="Arial" w:eastAsia="Aptos" w:hAnsi="Arial" w:cs="Arial"/>
                <w:i/>
                <w:iCs/>
                <w:sz w:val="16"/>
                <w:szCs w:val="18"/>
              </w:rPr>
            </w:pPr>
          </w:p>
        </w:tc>
        <w:tc>
          <w:tcPr>
            <w:tcW w:w="2601" w:type="dxa"/>
            <w:gridSpan w:val="2"/>
            <w:tcBorders>
              <w:top w:val="nil"/>
              <w:bottom w:val="nil"/>
            </w:tcBorders>
          </w:tcPr>
          <w:p w14:paraId="225279A1"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Ativo fisicamente</w:t>
            </w:r>
          </w:p>
        </w:tc>
        <w:tc>
          <w:tcPr>
            <w:tcW w:w="1133" w:type="dxa"/>
            <w:gridSpan w:val="2"/>
            <w:tcBorders>
              <w:top w:val="nil"/>
              <w:bottom w:val="nil"/>
            </w:tcBorders>
          </w:tcPr>
          <w:p w14:paraId="5110E2F7"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14 (28%)</w:t>
            </w:r>
          </w:p>
        </w:tc>
        <w:tc>
          <w:tcPr>
            <w:tcW w:w="1475" w:type="dxa"/>
            <w:gridSpan w:val="2"/>
            <w:tcBorders>
              <w:top w:val="nil"/>
              <w:bottom w:val="nil"/>
            </w:tcBorders>
          </w:tcPr>
          <w:p w14:paraId="0FDFF088"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4 (8%)</w:t>
            </w:r>
          </w:p>
        </w:tc>
        <w:tc>
          <w:tcPr>
            <w:tcW w:w="1291" w:type="dxa"/>
            <w:gridSpan w:val="3"/>
            <w:tcBorders>
              <w:top w:val="nil"/>
              <w:bottom w:val="nil"/>
            </w:tcBorders>
          </w:tcPr>
          <w:p w14:paraId="1D1B39DF"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10 (20%)</w:t>
            </w:r>
          </w:p>
        </w:tc>
        <w:tc>
          <w:tcPr>
            <w:tcW w:w="988" w:type="dxa"/>
            <w:vMerge/>
            <w:vAlign w:val="center"/>
          </w:tcPr>
          <w:p w14:paraId="3887D6C9"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4BE190EC" w14:textId="77777777" w:rsidTr="00B35506">
        <w:trPr>
          <w:trHeight w:val="57"/>
        </w:trPr>
        <w:tc>
          <w:tcPr>
            <w:cnfStyle w:val="001000000000" w:firstRow="0" w:lastRow="0" w:firstColumn="1" w:lastColumn="0" w:oddVBand="0" w:evenVBand="0" w:oddHBand="0" w:evenHBand="0" w:firstRowFirstColumn="0" w:firstRowLastColumn="0" w:lastRowFirstColumn="0" w:lastRowLastColumn="0"/>
            <w:tcW w:w="2010" w:type="dxa"/>
            <w:gridSpan w:val="2"/>
            <w:vMerge/>
            <w:vAlign w:val="center"/>
          </w:tcPr>
          <w:p w14:paraId="2EFA1635" w14:textId="77777777" w:rsidR="00E46C60" w:rsidRPr="00F047CB" w:rsidRDefault="00E46C60" w:rsidP="00B35506">
            <w:pPr>
              <w:jc w:val="center"/>
              <w:rPr>
                <w:rFonts w:ascii="Arial" w:eastAsia="Aptos" w:hAnsi="Arial" w:cs="Arial"/>
                <w:i/>
                <w:iCs/>
                <w:sz w:val="16"/>
                <w:szCs w:val="18"/>
              </w:rPr>
            </w:pPr>
          </w:p>
        </w:tc>
        <w:tc>
          <w:tcPr>
            <w:tcW w:w="2601" w:type="dxa"/>
            <w:gridSpan w:val="2"/>
            <w:tcBorders>
              <w:top w:val="nil"/>
              <w:bottom w:val="nil"/>
            </w:tcBorders>
          </w:tcPr>
          <w:p w14:paraId="4B32CDF7"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Irregularmente ativo A</w:t>
            </w:r>
          </w:p>
        </w:tc>
        <w:tc>
          <w:tcPr>
            <w:tcW w:w="1133" w:type="dxa"/>
            <w:gridSpan w:val="2"/>
            <w:tcBorders>
              <w:top w:val="nil"/>
              <w:bottom w:val="nil"/>
            </w:tcBorders>
          </w:tcPr>
          <w:p w14:paraId="771446FB"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10 (20%)</w:t>
            </w:r>
          </w:p>
        </w:tc>
        <w:tc>
          <w:tcPr>
            <w:tcW w:w="1475" w:type="dxa"/>
            <w:gridSpan w:val="2"/>
            <w:tcBorders>
              <w:top w:val="nil"/>
              <w:bottom w:val="nil"/>
            </w:tcBorders>
          </w:tcPr>
          <w:p w14:paraId="5FF40B9C"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5 (10%)</w:t>
            </w:r>
          </w:p>
        </w:tc>
        <w:tc>
          <w:tcPr>
            <w:tcW w:w="1291" w:type="dxa"/>
            <w:gridSpan w:val="3"/>
            <w:tcBorders>
              <w:top w:val="nil"/>
              <w:bottom w:val="nil"/>
            </w:tcBorders>
          </w:tcPr>
          <w:p w14:paraId="306E4666"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5 (10%)</w:t>
            </w:r>
          </w:p>
        </w:tc>
        <w:tc>
          <w:tcPr>
            <w:tcW w:w="988" w:type="dxa"/>
            <w:vMerge/>
            <w:vAlign w:val="center"/>
          </w:tcPr>
          <w:p w14:paraId="118F9205"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23A4936A" w14:textId="77777777" w:rsidTr="00B3550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0" w:type="dxa"/>
            <w:gridSpan w:val="2"/>
            <w:vMerge/>
            <w:vAlign w:val="center"/>
          </w:tcPr>
          <w:p w14:paraId="27819609" w14:textId="77777777" w:rsidR="00E46C60" w:rsidRPr="00F047CB" w:rsidRDefault="00E46C60" w:rsidP="00B35506">
            <w:pPr>
              <w:jc w:val="center"/>
              <w:rPr>
                <w:rFonts w:ascii="Arial" w:eastAsia="Aptos" w:hAnsi="Arial" w:cs="Arial"/>
                <w:i/>
                <w:iCs/>
                <w:sz w:val="16"/>
                <w:szCs w:val="18"/>
              </w:rPr>
            </w:pPr>
          </w:p>
        </w:tc>
        <w:tc>
          <w:tcPr>
            <w:tcW w:w="2601" w:type="dxa"/>
            <w:gridSpan w:val="2"/>
            <w:tcBorders>
              <w:top w:val="nil"/>
              <w:bottom w:val="nil"/>
            </w:tcBorders>
          </w:tcPr>
          <w:p w14:paraId="3165AB1E"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Irregularmente ativo B</w:t>
            </w:r>
          </w:p>
        </w:tc>
        <w:tc>
          <w:tcPr>
            <w:tcW w:w="1133" w:type="dxa"/>
            <w:gridSpan w:val="2"/>
            <w:tcBorders>
              <w:top w:val="nil"/>
              <w:bottom w:val="nil"/>
            </w:tcBorders>
          </w:tcPr>
          <w:p w14:paraId="24625B31"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7 (14%)</w:t>
            </w:r>
          </w:p>
        </w:tc>
        <w:tc>
          <w:tcPr>
            <w:tcW w:w="1475" w:type="dxa"/>
            <w:gridSpan w:val="2"/>
            <w:tcBorders>
              <w:top w:val="nil"/>
              <w:bottom w:val="nil"/>
            </w:tcBorders>
          </w:tcPr>
          <w:p w14:paraId="6C51309A"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 (6%)</w:t>
            </w:r>
          </w:p>
        </w:tc>
        <w:tc>
          <w:tcPr>
            <w:tcW w:w="1291" w:type="dxa"/>
            <w:gridSpan w:val="3"/>
            <w:tcBorders>
              <w:top w:val="nil"/>
              <w:bottom w:val="nil"/>
            </w:tcBorders>
          </w:tcPr>
          <w:p w14:paraId="01C280EE"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4 (8%)</w:t>
            </w:r>
          </w:p>
        </w:tc>
        <w:tc>
          <w:tcPr>
            <w:tcW w:w="988" w:type="dxa"/>
            <w:vMerge/>
            <w:vAlign w:val="center"/>
          </w:tcPr>
          <w:p w14:paraId="1DD8DD0A"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63495993" w14:textId="77777777" w:rsidTr="00B35506">
        <w:trPr>
          <w:trHeight w:val="57"/>
        </w:trPr>
        <w:tc>
          <w:tcPr>
            <w:cnfStyle w:val="001000000000" w:firstRow="0" w:lastRow="0" w:firstColumn="1" w:lastColumn="0" w:oddVBand="0" w:evenVBand="0" w:oddHBand="0" w:evenHBand="0" w:firstRowFirstColumn="0" w:firstRowLastColumn="0" w:lastRowFirstColumn="0" w:lastRowLastColumn="0"/>
            <w:tcW w:w="2010" w:type="dxa"/>
            <w:gridSpan w:val="2"/>
            <w:vMerge/>
            <w:vAlign w:val="center"/>
          </w:tcPr>
          <w:p w14:paraId="7BB81E9F" w14:textId="77777777" w:rsidR="00E46C60" w:rsidRPr="00F047CB" w:rsidRDefault="00E46C60" w:rsidP="00B35506">
            <w:pPr>
              <w:jc w:val="center"/>
              <w:rPr>
                <w:rFonts w:ascii="Arial" w:eastAsia="Aptos" w:hAnsi="Arial" w:cs="Arial"/>
                <w:i/>
                <w:iCs/>
                <w:sz w:val="16"/>
                <w:szCs w:val="18"/>
              </w:rPr>
            </w:pPr>
          </w:p>
        </w:tc>
        <w:tc>
          <w:tcPr>
            <w:tcW w:w="2601" w:type="dxa"/>
            <w:gridSpan w:val="2"/>
            <w:tcBorders>
              <w:top w:val="nil"/>
            </w:tcBorders>
          </w:tcPr>
          <w:p w14:paraId="617BC726"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Sedentário</w:t>
            </w:r>
          </w:p>
        </w:tc>
        <w:tc>
          <w:tcPr>
            <w:tcW w:w="1133" w:type="dxa"/>
            <w:gridSpan w:val="2"/>
            <w:tcBorders>
              <w:top w:val="nil"/>
            </w:tcBorders>
          </w:tcPr>
          <w:p w14:paraId="6493F3B7"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11 (22%)</w:t>
            </w:r>
          </w:p>
        </w:tc>
        <w:tc>
          <w:tcPr>
            <w:tcW w:w="1475" w:type="dxa"/>
            <w:gridSpan w:val="2"/>
            <w:tcBorders>
              <w:top w:val="nil"/>
            </w:tcBorders>
          </w:tcPr>
          <w:p w14:paraId="1AF99770"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7 (14%)</w:t>
            </w:r>
          </w:p>
        </w:tc>
        <w:tc>
          <w:tcPr>
            <w:tcW w:w="1291" w:type="dxa"/>
            <w:gridSpan w:val="3"/>
            <w:tcBorders>
              <w:top w:val="nil"/>
            </w:tcBorders>
          </w:tcPr>
          <w:p w14:paraId="74336300"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4 (8%)</w:t>
            </w:r>
          </w:p>
        </w:tc>
        <w:tc>
          <w:tcPr>
            <w:tcW w:w="988" w:type="dxa"/>
            <w:vMerge/>
            <w:vAlign w:val="center"/>
          </w:tcPr>
          <w:p w14:paraId="7269E37E"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7BFEA752" w14:textId="77777777" w:rsidTr="00B3550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0" w:type="dxa"/>
            <w:gridSpan w:val="2"/>
            <w:vMerge w:val="restart"/>
            <w:vAlign w:val="center"/>
          </w:tcPr>
          <w:p w14:paraId="0FFE3F89"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Tipo de esporte que pratica</w:t>
            </w:r>
          </w:p>
        </w:tc>
        <w:tc>
          <w:tcPr>
            <w:tcW w:w="2601" w:type="dxa"/>
            <w:gridSpan w:val="2"/>
            <w:tcBorders>
              <w:bottom w:val="nil"/>
            </w:tcBorders>
          </w:tcPr>
          <w:p w14:paraId="27D82A29"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 xml:space="preserve">Futebol </w:t>
            </w:r>
          </w:p>
        </w:tc>
        <w:tc>
          <w:tcPr>
            <w:tcW w:w="1133" w:type="dxa"/>
            <w:gridSpan w:val="2"/>
            <w:tcBorders>
              <w:bottom w:val="nil"/>
            </w:tcBorders>
          </w:tcPr>
          <w:p w14:paraId="2AD633FF"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1475" w:type="dxa"/>
            <w:gridSpan w:val="2"/>
            <w:tcBorders>
              <w:bottom w:val="nil"/>
            </w:tcBorders>
          </w:tcPr>
          <w:p w14:paraId="769593F3"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 (0%)</w:t>
            </w:r>
          </w:p>
        </w:tc>
        <w:tc>
          <w:tcPr>
            <w:tcW w:w="1291" w:type="dxa"/>
            <w:gridSpan w:val="3"/>
            <w:tcBorders>
              <w:bottom w:val="nil"/>
            </w:tcBorders>
          </w:tcPr>
          <w:p w14:paraId="6359DB12"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988" w:type="dxa"/>
            <w:vMerge w:val="restart"/>
            <w:vAlign w:val="center"/>
          </w:tcPr>
          <w:p w14:paraId="09361CE1"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0,600</w:t>
            </w:r>
            <w:r w:rsidRPr="00F047CB">
              <w:rPr>
                <w:rFonts w:ascii="Arial" w:eastAsia="Aptos" w:hAnsi="Arial" w:cs="Arial"/>
                <w:sz w:val="16"/>
                <w:szCs w:val="18"/>
                <w:vertAlign w:val="superscript"/>
              </w:rPr>
              <w:t>b</w:t>
            </w:r>
          </w:p>
        </w:tc>
      </w:tr>
      <w:tr w:rsidR="00E46C60" w:rsidRPr="00F047CB" w14:paraId="5A30C288" w14:textId="77777777" w:rsidTr="00B35506">
        <w:trPr>
          <w:trHeight w:val="57"/>
        </w:trPr>
        <w:tc>
          <w:tcPr>
            <w:cnfStyle w:val="001000000000" w:firstRow="0" w:lastRow="0" w:firstColumn="1" w:lastColumn="0" w:oddVBand="0" w:evenVBand="0" w:oddHBand="0" w:evenHBand="0" w:firstRowFirstColumn="0" w:firstRowLastColumn="0" w:lastRowFirstColumn="0" w:lastRowLastColumn="0"/>
            <w:tcW w:w="2010" w:type="dxa"/>
            <w:gridSpan w:val="2"/>
            <w:vMerge/>
            <w:vAlign w:val="center"/>
          </w:tcPr>
          <w:p w14:paraId="7365EED8" w14:textId="77777777" w:rsidR="00E46C60" w:rsidRPr="00F047CB" w:rsidRDefault="00E46C60" w:rsidP="00B35506">
            <w:pPr>
              <w:jc w:val="center"/>
              <w:rPr>
                <w:rFonts w:ascii="Arial" w:eastAsia="Aptos" w:hAnsi="Arial" w:cs="Arial"/>
                <w:i/>
                <w:iCs/>
                <w:sz w:val="16"/>
                <w:szCs w:val="18"/>
              </w:rPr>
            </w:pPr>
          </w:p>
        </w:tc>
        <w:tc>
          <w:tcPr>
            <w:tcW w:w="2601" w:type="dxa"/>
            <w:gridSpan w:val="2"/>
            <w:tcBorders>
              <w:top w:val="nil"/>
              <w:bottom w:val="nil"/>
            </w:tcBorders>
          </w:tcPr>
          <w:p w14:paraId="2888D0A0"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 xml:space="preserve">Lutas </w:t>
            </w:r>
          </w:p>
        </w:tc>
        <w:tc>
          <w:tcPr>
            <w:tcW w:w="1133" w:type="dxa"/>
            <w:gridSpan w:val="2"/>
            <w:tcBorders>
              <w:top w:val="nil"/>
              <w:bottom w:val="nil"/>
            </w:tcBorders>
          </w:tcPr>
          <w:p w14:paraId="23B86337"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 (4%)</w:t>
            </w:r>
          </w:p>
        </w:tc>
        <w:tc>
          <w:tcPr>
            <w:tcW w:w="1475" w:type="dxa"/>
            <w:gridSpan w:val="2"/>
            <w:tcBorders>
              <w:top w:val="nil"/>
              <w:bottom w:val="nil"/>
            </w:tcBorders>
          </w:tcPr>
          <w:p w14:paraId="73C30DB1"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 (0%)</w:t>
            </w:r>
          </w:p>
        </w:tc>
        <w:tc>
          <w:tcPr>
            <w:tcW w:w="1291" w:type="dxa"/>
            <w:gridSpan w:val="3"/>
            <w:tcBorders>
              <w:top w:val="nil"/>
              <w:bottom w:val="nil"/>
            </w:tcBorders>
          </w:tcPr>
          <w:p w14:paraId="1CF141E7"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 (4%)</w:t>
            </w:r>
          </w:p>
        </w:tc>
        <w:tc>
          <w:tcPr>
            <w:tcW w:w="988" w:type="dxa"/>
            <w:vMerge/>
            <w:vAlign w:val="center"/>
          </w:tcPr>
          <w:p w14:paraId="6E7A0578"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2F363431" w14:textId="77777777" w:rsidTr="00B3550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0" w:type="dxa"/>
            <w:gridSpan w:val="2"/>
            <w:vMerge/>
            <w:vAlign w:val="center"/>
          </w:tcPr>
          <w:p w14:paraId="1BA3B1A7" w14:textId="77777777" w:rsidR="00E46C60" w:rsidRPr="00F047CB" w:rsidRDefault="00E46C60" w:rsidP="00B35506">
            <w:pPr>
              <w:jc w:val="center"/>
              <w:rPr>
                <w:rFonts w:ascii="Arial" w:eastAsia="Aptos" w:hAnsi="Arial" w:cs="Arial"/>
                <w:i/>
                <w:iCs/>
                <w:sz w:val="16"/>
                <w:szCs w:val="18"/>
              </w:rPr>
            </w:pPr>
          </w:p>
        </w:tc>
        <w:tc>
          <w:tcPr>
            <w:tcW w:w="2601" w:type="dxa"/>
            <w:gridSpan w:val="2"/>
            <w:tcBorders>
              <w:top w:val="nil"/>
              <w:bottom w:val="nil"/>
            </w:tcBorders>
          </w:tcPr>
          <w:p w14:paraId="71E309C3"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Ciclismo</w:t>
            </w:r>
          </w:p>
        </w:tc>
        <w:tc>
          <w:tcPr>
            <w:tcW w:w="1133" w:type="dxa"/>
            <w:gridSpan w:val="2"/>
            <w:tcBorders>
              <w:top w:val="nil"/>
              <w:bottom w:val="nil"/>
            </w:tcBorders>
          </w:tcPr>
          <w:p w14:paraId="2DFA8397"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 (6%)</w:t>
            </w:r>
          </w:p>
        </w:tc>
        <w:tc>
          <w:tcPr>
            <w:tcW w:w="1475" w:type="dxa"/>
            <w:gridSpan w:val="2"/>
            <w:tcBorders>
              <w:top w:val="nil"/>
              <w:bottom w:val="nil"/>
            </w:tcBorders>
          </w:tcPr>
          <w:p w14:paraId="7E96F42B"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1291" w:type="dxa"/>
            <w:gridSpan w:val="3"/>
            <w:tcBorders>
              <w:top w:val="nil"/>
              <w:bottom w:val="nil"/>
            </w:tcBorders>
          </w:tcPr>
          <w:p w14:paraId="00221E4B"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 (4%)</w:t>
            </w:r>
          </w:p>
        </w:tc>
        <w:tc>
          <w:tcPr>
            <w:tcW w:w="988" w:type="dxa"/>
            <w:vMerge/>
            <w:vAlign w:val="center"/>
          </w:tcPr>
          <w:p w14:paraId="37F0E2B6"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689EA414" w14:textId="77777777" w:rsidTr="00B35506">
        <w:trPr>
          <w:trHeight w:val="57"/>
        </w:trPr>
        <w:tc>
          <w:tcPr>
            <w:cnfStyle w:val="001000000000" w:firstRow="0" w:lastRow="0" w:firstColumn="1" w:lastColumn="0" w:oddVBand="0" w:evenVBand="0" w:oddHBand="0" w:evenHBand="0" w:firstRowFirstColumn="0" w:firstRowLastColumn="0" w:lastRowFirstColumn="0" w:lastRowLastColumn="0"/>
            <w:tcW w:w="2010" w:type="dxa"/>
            <w:gridSpan w:val="2"/>
            <w:vMerge/>
            <w:vAlign w:val="center"/>
          </w:tcPr>
          <w:p w14:paraId="4D7CF605" w14:textId="77777777" w:rsidR="00E46C60" w:rsidRPr="00F047CB" w:rsidRDefault="00E46C60" w:rsidP="00B35506">
            <w:pPr>
              <w:jc w:val="center"/>
              <w:rPr>
                <w:rFonts w:ascii="Arial" w:eastAsia="Aptos" w:hAnsi="Arial" w:cs="Arial"/>
                <w:i/>
                <w:iCs/>
                <w:sz w:val="16"/>
                <w:szCs w:val="18"/>
              </w:rPr>
            </w:pPr>
          </w:p>
        </w:tc>
        <w:tc>
          <w:tcPr>
            <w:tcW w:w="2601" w:type="dxa"/>
            <w:gridSpan w:val="2"/>
            <w:tcBorders>
              <w:top w:val="nil"/>
              <w:bottom w:val="nil"/>
            </w:tcBorders>
          </w:tcPr>
          <w:p w14:paraId="4DF6FCD3"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Corrida</w:t>
            </w:r>
          </w:p>
        </w:tc>
        <w:tc>
          <w:tcPr>
            <w:tcW w:w="1133" w:type="dxa"/>
            <w:gridSpan w:val="2"/>
            <w:tcBorders>
              <w:top w:val="nil"/>
              <w:bottom w:val="nil"/>
            </w:tcBorders>
          </w:tcPr>
          <w:p w14:paraId="174E10C8"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 (4%)</w:t>
            </w:r>
          </w:p>
        </w:tc>
        <w:tc>
          <w:tcPr>
            <w:tcW w:w="1475" w:type="dxa"/>
            <w:gridSpan w:val="2"/>
            <w:tcBorders>
              <w:top w:val="nil"/>
              <w:bottom w:val="nil"/>
            </w:tcBorders>
          </w:tcPr>
          <w:p w14:paraId="28E6923D"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1291" w:type="dxa"/>
            <w:gridSpan w:val="3"/>
            <w:tcBorders>
              <w:top w:val="nil"/>
              <w:bottom w:val="nil"/>
            </w:tcBorders>
          </w:tcPr>
          <w:p w14:paraId="3084EFE0"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988" w:type="dxa"/>
            <w:vMerge/>
            <w:vAlign w:val="center"/>
          </w:tcPr>
          <w:p w14:paraId="76F32350"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17BD1C07" w14:textId="77777777" w:rsidTr="00B3550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0" w:type="dxa"/>
            <w:gridSpan w:val="2"/>
            <w:vMerge/>
            <w:vAlign w:val="center"/>
          </w:tcPr>
          <w:p w14:paraId="29098263" w14:textId="77777777" w:rsidR="00E46C60" w:rsidRPr="00F047CB" w:rsidRDefault="00E46C60" w:rsidP="00B35506">
            <w:pPr>
              <w:jc w:val="center"/>
              <w:rPr>
                <w:rFonts w:ascii="Arial" w:eastAsia="Aptos" w:hAnsi="Arial" w:cs="Arial"/>
                <w:i/>
                <w:iCs/>
                <w:sz w:val="16"/>
                <w:szCs w:val="18"/>
              </w:rPr>
            </w:pPr>
          </w:p>
        </w:tc>
        <w:tc>
          <w:tcPr>
            <w:tcW w:w="2601" w:type="dxa"/>
            <w:gridSpan w:val="2"/>
            <w:tcBorders>
              <w:top w:val="nil"/>
              <w:bottom w:val="nil"/>
            </w:tcBorders>
          </w:tcPr>
          <w:p w14:paraId="6CDBD1C0"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Natação</w:t>
            </w:r>
          </w:p>
        </w:tc>
        <w:tc>
          <w:tcPr>
            <w:tcW w:w="1133" w:type="dxa"/>
            <w:gridSpan w:val="2"/>
            <w:tcBorders>
              <w:top w:val="nil"/>
              <w:bottom w:val="nil"/>
            </w:tcBorders>
          </w:tcPr>
          <w:p w14:paraId="480A9F05"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 (4%)</w:t>
            </w:r>
          </w:p>
        </w:tc>
        <w:tc>
          <w:tcPr>
            <w:tcW w:w="1475" w:type="dxa"/>
            <w:gridSpan w:val="2"/>
            <w:tcBorders>
              <w:top w:val="nil"/>
              <w:bottom w:val="nil"/>
            </w:tcBorders>
          </w:tcPr>
          <w:p w14:paraId="5A836EC9"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 (0%)</w:t>
            </w:r>
          </w:p>
        </w:tc>
        <w:tc>
          <w:tcPr>
            <w:tcW w:w="1291" w:type="dxa"/>
            <w:gridSpan w:val="3"/>
            <w:tcBorders>
              <w:top w:val="nil"/>
              <w:bottom w:val="nil"/>
            </w:tcBorders>
          </w:tcPr>
          <w:p w14:paraId="7F3E0B67"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 (4%)</w:t>
            </w:r>
          </w:p>
        </w:tc>
        <w:tc>
          <w:tcPr>
            <w:tcW w:w="988" w:type="dxa"/>
            <w:vMerge/>
            <w:vAlign w:val="center"/>
          </w:tcPr>
          <w:p w14:paraId="0A486E53"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22D19427" w14:textId="77777777" w:rsidTr="00B35506">
        <w:trPr>
          <w:trHeight w:val="57"/>
        </w:trPr>
        <w:tc>
          <w:tcPr>
            <w:cnfStyle w:val="001000000000" w:firstRow="0" w:lastRow="0" w:firstColumn="1" w:lastColumn="0" w:oddVBand="0" w:evenVBand="0" w:oddHBand="0" w:evenHBand="0" w:firstRowFirstColumn="0" w:firstRowLastColumn="0" w:lastRowFirstColumn="0" w:lastRowLastColumn="0"/>
            <w:tcW w:w="2010" w:type="dxa"/>
            <w:gridSpan w:val="2"/>
            <w:vMerge/>
            <w:vAlign w:val="center"/>
          </w:tcPr>
          <w:p w14:paraId="4CE90305" w14:textId="77777777" w:rsidR="00E46C60" w:rsidRPr="00F047CB" w:rsidRDefault="00E46C60" w:rsidP="00B35506">
            <w:pPr>
              <w:jc w:val="center"/>
              <w:rPr>
                <w:rFonts w:ascii="Arial" w:eastAsia="Aptos" w:hAnsi="Arial" w:cs="Arial"/>
                <w:i/>
                <w:iCs/>
                <w:sz w:val="16"/>
                <w:szCs w:val="18"/>
              </w:rPr>
            </w:pPr>
          </w:p>
        </w:tc>
        <w:tc>
          <w:tcPr>
            <w:tcW w:w="2601" w:type="dxa"/>
            <w:gridSpan w:val="2"/>
            <w:tcBorders>
              <w:top w:val="nil"/>
              <w:bottom w:val="nil"/>
            </w:tcBorders>
          </w:tcPr>
          <w:p w14:paraId="2225C5CA"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bookmarkStart w:id="27" w:name="_Hlk167569989"/>
            <w:r w:rsidRPr="00F047CB">
              <w:rPr>
                <w:rFonts w:ascii="Arial" w:eastAsia="Aptos" w:hAnsi="Arial" w:cs="Arial"/>
                <w:sz w:val="16"/>
                <w:szCs w:val="18"/>
              </w:rPr>
              <w:t>Beach Tennis</w:t>
            </w:r>
            <w:bookmarkEnd w:id="27"/>
          </w:p>
        </w:tc>
        <w:tc>
          <w:tcPr>
            <w:tcW w:w="1133" w:type="dxa"/>
            <w:gridSpan w:val="2"/>
            <w:tcBorders>
              <w:top w:val="nil"/>
              <w:bottom w:val="nil"/>
            </w:tcBorders>
          </w:tcPr>
          <w:p w14:paraId="1E218A3C"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22 (44%)</w:t>
            </w:r>
          </w:p>
        </w:tc>
        <w:tc>
          <w:tcPr>
            <w:tcW w:w="1475" w:type="dxa"/>
            <w:gridSpan w:val="2"/>
            <w:tcBorders>
              <w:top w:val="nil"/>
              <w:bottom w:val="nil"/>
            </w:tcBorders>
          </w:tcPr>
          <w:p w14:paraId="07C0EDF3"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9 (18%)</w:t>
            </w:r>
          </w:p>
        </w:tc>
        <w:tc>
          <w:tcPr>
            <w:tcW w:w="1291" w:type="dxa"/>
            <w:gridSpan w:val="3"/>
            <w:tcBorders>
              <w:top w:val="nil"/>
              <w:bottom w:val="nil"/>
            </w:tcBorders>
          </w:tcPr>
          <w:p w14:paraId="0F754811"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13 (26%)</w:t>
            </w:r>
          </w:p>
        </w:tc>
        <w:tc>
          <w:tcPr>
            <w:tcW w:w="988" w:type="dxa"/>
            <w:vMerge/>
            <w:vAlign w:val="center"/>
          </w:tcPr>
          <w:p w14:paraId="215A5DEA"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123D2ABD" w14:textId="77777777" w:rsidTr="00B3550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0" w:type="dxa"/>
            <w:gridSpan w:val="2"/>
            <w:vMerge/>
            <w:vAlign w:val="center"/>
          </w:tcPr>
          <w:p w14:paraId="5D2D7435" w14:textId="77777777" w:rsidR="00E46C60" w:rsidRPr="00F047CB" w:rsidRDefault="00E46C60" w:rsidP="00B35506">
            <w:pPr>
              <w:jc w:val="center"/>
              <w:rPr>
                <w:rFonts w:ascii="Arial" w:eastAsia="Aptos" w:hAnsi="Arial" w:cs="Arial"/>
                <w:i/>
                <w:iCs/>
                <w:sz w:val="16"/>
                <w:szCs w:val="18"/>
              </w:rPr>
            </w:pPr>
          </w:p>
        </w:tc>
        <w:tc>
          <w:tcPr>
            <w:tcW w:w="2601" w:type="dxa"/>
            <w:gridSpan w:val="2"/>
            <w:tcBorders>
              <w:top w:val="nil"/>
              <w:bottom w:val="nil"/>
            </w:tcBorders>
          </w:tcPr>
          <w:p w14:paraId="33CFFF81"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Musculação</w:t>
            </w:r>
          </w:p>
        </w:tc>
        <w:tc>
          <w:tcPr>
            <w:tcW w:w="1133" w:type="dxa"/>
            <w:gridSpan w:val="2"/>
            <w:tcBorders>
              <w:top w:val="nil"/>
              <w:bottom w:val="nil"/>
            </w:tcBorders>
          </w:tcPr>
          <w:p w14:paraId="4D89C111"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6 (12%)</w:t>
            </w:r>
          </w:p>
        </w:tc>
        <w:tc>
          <w:tcPr>
            <w:tcW w:w="1475" w:type="dxa"/>
            <w:gridSpan w:val="2"/>
            <w:tcBorders>
              <w:top w:val="nil"/>
              <w:bottom w:val="nil"/>
            </w:tcBorders>
          </w:tcPr>
          <w:p w14:paraId="38C094C6"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4 (8%)</w:t>
            </w:r>
          </w:p>
        </w:tc>
        <w:tc>
          <w:tcPr>
            <w:tcW w:w="1291" w:type="dxa"/>
            <w:gridSpan w:val="3"/>
            <w:tcBorders>
              <w:top w:val="nil"/>
              <w:bottom w:val="nil"/>
            </w:tcBorders>
          </w:tcPr>
          <w:p w14:paraId="4F184379"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 (4%)</w:t>
            </w:r>
          </w:p>
        </w:tc>
        <w:tc>
          <w:tcPr>
            <w:tcW w:w="988" w:type="dxa"/>
            <w:vMerge/>
            <w:vAlign w:val="center"/>
          </w:tcPr>
          <w:p w14:paraId="70E16719"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4BF3FA16" w14:textId="77777777" w:rsidTr="00B35506">
        <w:trPr>
          <w:trHeight w:val="57"/>
        </w:trPr>
        <w:tc>
          <w:tcPr>
            <w:cnfStyle w:val="001000000000" w:firstRow="0" w:lastRow="0" w:firstColumn="1" w:lastColumn="0" w:oddVBand="0" w:evenVBand="0" w:oddHBand="0" w:evenHBand="0" w:firstRowFirstColumn="0" w:firstRowLastColumn="0" w:lastRowFirstColumn="0" w:lastRowLastColumn="0"/>
            <w:tcW w:w="2010" w:type="dxa"/>
            <w:gridSpan w:val="2"/>
            <w:vMerge/>
            <w:vAlign w:val="center"/>
          </w:tcPr>
          <w:p w14:paraId="4F9D437D" w14:textId="77777777" w:rsidR="00E46C60" w:rsidRPr="00F047CB" w:rsidRDefault="00E46C60" w:rsidP="00B35506">
            <w:pPr>
              <w:jc w:val="center"/>
              <w:rPr>
                <w:rFonts w:ascii="Arial" w:eastAsia="Aptos" w:hAnsi="Arial" w:cs="Arial"/>
                <w:i/>
                <w:iCs/>
                <w:sz w:val="16"/>
                <w:szCs w:val="18"/>
              </w:rPr>
            </w:pPr>
          </w:p>
        </w:tc>
        <w:tc>
          <w:tcPr>
            <w:tcW w:w="2601" w:type="dxa"/>
            <w:gridSpan w:val="2"/>
            <w:tcBorders>
              <w:top w:val="nil"/>
            </w:tcBorders>
          </w:tcPr>
          <w:p w14:paraId="5F330067"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Outros</w:t>
            </w:r>
          </w:p>
        </w:tc>
        <w:tc>
          <w:tcPr>
            <w:tcW w:w="1133" w:type="dxa"/>
            <w:gridSpan w:val="2"/>
            <w:tcBorders>
              <w:top w:val="nil"/>
            </w:tcBorders>
          </w:tcPr>
          <w:p w14:paraId="42A36222"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12 (24%)</w:t>
            </w:r>
          </w:p>
        </w:tc>
        <w:tc>
          <w:tcPr>
            <w:tcW w:w="1475" w:type="dxa"/>
            <w:gridSpan w:val="2"/>
            <w:tcBorders>
              <w:top w:val="nil"/>
            </w:tcBorders>
          </w:tcPr>
          <w:p w14:paraId="10F88FB7"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7 (14%)</w:t>
            </w:r>
          </w:p>
        </w:tc>
        <w:tc>
          <w:tcPr>
            <w:tcW w:w="1291" w:type="dxa"/>
            <w:gridSpan w:val="3"/>
            <w:tcBorders>
              <w:top w:val="nil"/>
            </w:tcBorders>
          </w:tcPr>
          <w:p w14:paraId="2AAE1F65"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5 (10%)</w:t>
            </w:r>
          </w:p>
        </w:tc>
        <w:tc>
          <w:tcPr>
            <w:tcW w:w="988" w:type="dxa"/>
            <w:vMerge/>
            <w:vAlign w:val="center"/>
          </w:tcPr>
          <w:p w14:paraId="74F73D34"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31416587" w14:textId="77777777" w:rsidTr="00B3550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0" w:type="dxa"/>
            <w:gridSpan w:val="2"/>
            <w:vMerge w:val="restart"/>
            <w:vAlign w:val="center"/>
          </w:tcPr>
          <w:p w14:paraId="69CE041E"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Frequência semanal da prática esportiva</w:t>
            </w:r>
          </w:p>
        </w:tc>
        <w:tc>
          <w:tcPr>
            <w:tcW w:w="2601" w:type="dxa"/>
            <w:gridSpan w:val="2"/>
            <w:tcBorders>
              <w:bottom w:val="nil"/>
            </w:tcBorders>
          </w:tcPr>
          <w:p w14:paraId="1F80E2D8"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a 2 vezes</w:t>
            </w:r>
          </w:p>
        </w:tc>
        <w:tc>
          <w:tcPr>
            <w:tcW w:w="1133" w:type="dxa"/>
            <w:gridSpan w:val="2"/>
            <w:tcBorders>
              <w:bottom w:val="nil"/>
            </w:tcBorders>
          </w:tcPr>
          <w:p w14:paraId="2E8B3A2F"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12 (24%)</w:t>
            </w:r>
          </w:p>
        </w:tc>
        <w:tc>
          <w:tcPr>
            <w:tcW w:w="1475" w:type="dxa"/>
            <w:gridSpan w:val="2"/>
            <w:tcBorders>
              <w:bottom w:val="nil"/>
            </w:tcBorders>
          </w:tcPr>
          <w:p w14:paraId="2E43DC04"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 (6%)</w:t>
            </w:r>
          </w:p>
        </w:tc>
        <w:tc>
          <w:tcPr>
            <w:tcW w:w="1291" w:type="dxa"/>
            <w:gridSpan w:val="3"/>
            <w:tcBorders>
              <w:bottom w:val="nil"/>
            </w:tcBorders>
          </w:tcPr>
          <w:p w14:paraId="7C5C4F1B"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9 (18%)</w:t>
            </w:r>
          </w:p>
        </w:tc>
        <w:tc>
          <w:tcPr>
            <w:tcW w:w="988" w:type="dxa"/>
            <w:vMerge w:val="restart"/>
            <w:vAlign w:val="center"/>
          </w:tcPr>
          <w:p w14:paraId="7C53ADD9"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color w:val="FF0000"/>
                <w:sz w:val="16"/>
                <w:szCs w:val="18"/>
              </w:rPr>
            </w:pPr>
            <w:r w:rsidRPr="00F047CB">
              <w:rPr>
                <w:rFonts w:ascii="Arial" w:eastAsia="Aptos" w:hAnsi="Arial" w:cs="Arial"/>
                <w:sz w:val="16"/>
                <w:szCs w:val="18"/>
              </w:rPr>
              <w:t>0,024</w:t>
            </w:r>
            <w:r w:rsidRPr="00F047CB">
              <w:rPr>
                <w:rFonts w:ascii="Arial" w:eastAsia="Aptos" w:hAnsi="Arial" w:cs="Arial"/>
                <w:sz w:val="16"/>
                <w:szCs w:val="18"/>
                <w:vertAlign w:val="superscript"/>
              </w:rPr>
              <w:t>a</w:t>
            </w:r>
          </w:p>
        </w:tc>
      </w:tr>
      <w:tr w:rsidR="00E46C60" w:rsidRPr="00F047CB" w14:paraId="5305F7C2" w14:textId="77777777" w:rsidTr="00B35506">
        <w:trPr>
          <w:trHeight w:val="57"/>
        </w:trPr>
        <w:tc>
          <w:tcPr>
            <w:cnfStyle w:val="001000000000" w:firstRow="0" w:lastRow="0" w:firstColumn="1" w:lastColumn="0" w:oddVBand="0" w:evenVBand="0" w:oddHBand="0" w:evenHBand="0" w:firstRowFirstColumn="0" w:firstRowLastColumn="0" w:lastRowFirstColumn="0" w:lastRowLastColumn="0"/>
            <w:tcW w:w="2010" w:type="dxa"/>
            <w:gridSpan w:val="2"/>
            <w:vMerge/>
            <w:vAlign w:val="center"/>
          </w:tcPr>
          <w:p w14:paraId="34E0C416" w14:textId="77777777" w:rsidR="00E46C60" w:rsidRPr="00F047CB" w:rsidRDefault="00E46C60" w:rsidP="00B35506">
            <w:pPr>
              <w:jc w:val="center"/>
              <w:rPr>
                <w:rFonts w:ascii="Arial" w:eastAsia="Aptos" w:hAnsi="Arial" w:cs="Arial"/>
                <w:i/>
                <w:iCs/>
                <w:sz w:val="16"/>
                <w:szCs w:val="18"/>
              </w:rPr>
            </w:pPr>
          </w:p>
        </w:tc>
        <w:tc>
          <w:tcPr>
            <w:tcW w:w="2601" w:type="dxa"/>
            <w:gridSpan w:val="2"/>
            <w:tcBorders>
              <w:top w:val="nil"/>
              <w:bottom w:val="nil"/>
            </w:tcBorders>
          </w:tcPr>
          <w:p w14:paraId="2DCF43E1"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 a 5 vezes</w:t>
            </w:r>
          </w:p>
        </w:tc>
        <w:tc>
          <w:tcPr>
            <w:tcW w:w="1133" w:type="dxa"/>
            <w:gridSpan w:val="2"/>
            <w:tcBorders>
              <w:top w:val="nil"/>
              <w:bottom w:val="nil"/>
            </w:tcBorders>
          </w:tcPr>
          <w:p w14:paraId="036BD7F2"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23 (46%)</w:t>
            </w:r>
          </w:p>
        </w:tc>
        <w:tc>
          <w:tcPr>
            <w:tcW w:w="1475" w:type="dxa"/>
            <w:gridSpan w:val="2"/>
            <w:tcBorders>
              <w:top w:val="nil"/>
              <w:bottom w:val="nil"/>
            </w:tcBorders>
          </w:tcPr>
          <w:p w14:paraId="5B482425"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8 (16%)</w:t>
            </w:r>
          </w:p>
        </w:tc>
        <w:tc>
          <w:tcPr>
            <w:tcW w:w="1291" w:type="dxa"/>
            <w:gridSpan w:val="3"/>
            <w:tcBorders>
              <w:top w:val="nil"/>
              <w:bottom w:val="nil"/>
            </w:tcBorders>
          </w:tcPr>
          <w:p w14:paraId="799F9959"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15 (30%)</w:t>
            </w:r>
          </w:p>
        </w:tc>
        <w:tc>
          <w:tcPr>
            <w:tcW w:w="988" w:type="dxa"/>
            <w:vMerge/>
          </w:tcPr>
          <w:p w14:paraId="7ACAD979"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79C5424E" w14:textId="77777777" w:rsidTr="00B3550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0" w:type="dxa"/>
            <w:gridSpan w:val="2"/>
            <w:vMerge/>
            <w:vAlign w:val="center"/>
          </w:tcPr>
          <w:p w14:paraId="26FEB09C" w14:textId="77777777" w:rsidR="00E46C60" w:rsidRPr="00F047CB" w:rsidRDefault="00E46C60" w:rsidP="00B35506">
            <w:pPr>
              <w:jc w:val="center"/>
              <w:rPr>
                <w:rFonts w:ascii="Arial" w:eastAsia="Aptos" w:hAnsi="Arial" w:cs="Arial"/>
                <w:i/>
                <w:iCs/>
                <w:sz w:val="16"/>
                <w:szCs w:val="18"/>
              </w:rPr>
            </w:pPr>
          </w:p>
        </w:tc>
        <w:tc>
          <w:tcPr>
            <w:tcW w:w="2601" w:type="dxa"/>
            <w:gridSpan w:val="2"/>
            <w:tcBorders>
              <w:top w:val="nil"/>
            </w:tcBorders>
          </w:tcPr>
          <w:p w14:paraId="13CA1010"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Diariamente</w:t>
            </w:r>
          </w:p>
        </w:tc>
        <w:tc>
          <w:tcPr>
            <w:tcW w:w="1133" w:type="dxa"/>
            <w:gridSpan w:val="2"/>
            <w:tcBorders>
              <w:top w:val="nil"/>
            </w:tcBorders>
          </w:tcPr>
          <w:p w14:paraId="49D702EA"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15 (30%)</w:t>
            </w:r>
          </w:p>
        </w:tc>
        <w:tc>
          <w:tcPr>
            <w:tcW w:w="1475" w:type="dxa"/>
            <w:gridSpan w:val="2"/>
            <w:tcBorders>
              <w:top w:val="nil"/>
            </w:tcBorders>
          </w:tcPr>
          <w:p w14:paraId="5897A153"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11(22%)</w:t>
            </w:r>
          </w:p>
        </w:tc>
        <w:tc>
          <w:tcPr>
            <w:tcW w:w="1291" w:type="dxa"/>
            <w:gridSpan w:val="3"/>
            <w:tcBorders>
              <w:top w:val="nil"/>
            </w:tcBorders>
          </w:tcPr>
          <w:p w14:paraId="4C14D095"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4 (8%)</w:t>
            </w:r>
          </w:p>
        </w:tc>
        <w:tc>
          <w:tcPr>
            <w:tcW w:w="988" w:type="dxa"/>
            <w:vMerge/>
          </w:tcPr>
          <w:p w14:paraId="5592BF64"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4535FA71" w14:textId="77777777" w:rsidTr="00B35506">
        <w:trPr>
          <w:trHeight w:val="57"/>
        </w:trPr>
        <w:tc>
          <w:tcPr>
            <w:cnfStyle w:val="001000000000" w:firstRow="0" w:lastRow="0" w:firstColumn="1" w:lastColumn="0" w:oddVBand="0" w:evenVBand="0" w:oddHBand="0" w:evenHBand="0" w:firstRowFirstColumn="0" w:firstRowLastColumn="0" w:lastRowFirstColumn="0" w:lastRowLastColumn="0"/>
            <w:tcW w:w="2010" w:type="dxa"/>
            <w:gridSpan w:val="2"/>
            <w:vMerge w:val="restart"/>
            <w:vAlign w:val="center"/>
          </w:tcPr>
          <w:p w14:paraId="1F8DA884"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Percepções sobre alimentação</w:t>
            </w:r>
          </w:p>
        </w:tc>
        <w:tc>
          <w:tcPr>
            <w:tcW w:w="2601" w:type="dxa"/>
            <w:gridSpan w:val="2"/>
            <w:tcBorders>
              <w:top w:val="single" w:sz="4" w:space="0" w:color="7F7F7F"/>
              <w:bottom w:val="nil"/>
            </w:tcBorders>
          </w:tcPr>
          <w:p w14:paraId="1886A54D"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Tenho uma alimentação</w:t>
            </w:r>
          </w:p>
          <w:p w14:paraId="00802A2F"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saudável, evito frituras e</w:t>
            </w:r>
          </w:p>
          <w:p w14:paraId="4FDEEAD2"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faço mais consumos de</w:t>
            </w:r>
          </w:p>
          <w:p w14:paraId="35E35867"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frutas e verduras.</w:t>
            </w:r>
          </w:p>
        </w:tc>
        <w:tc>
          <w:tcPr>
            <w:tcW w:w="1133" w:type="dxa"/>
            <w:gridSpan w:val="2"/>
            <w:tcBorders>
              <w:top w:val="single" w:sz="4" w:space="0" w:color="7F7F7F"/>
              <w:bottom w:val="nil"/>
            </w:tcBorders>
            <w:vAlign w:val="center"/>
          </w:tcPr>
          <w:p w14:paraId="6DC32BC0"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36 (72%)</w:t>
            </w:r>
          </w:p>
        </w:tc>
        <w:tc>
          <w:tcPr>
            <w:tcW w:w="1475" w:type="dxa"/>
            <w:gridSpan w:val="2"/>
            <w:tcBorders>
              <w:top w:val="single" w:sz="4" w:space="0" w:color="7F7F7F"/>
              <w:bottom w:val="nil"/>
            </w:tcBorders>
            <w:vAlign w:val="center"/>
          </w:tcPr>
          <w:p w14:paraId="737257C3"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15 (30%)</w:t>
            </w:r>
          </w:p>
        </w:tc>
        <w:tc>
          <w:tcPr>
            <w:tcW w:w="1291" w:type="dxa"/>
            <w:gridSpan w:val="3"/>
            <w:tcBorders>
              <w:top w:val="single" w:sz="4" w:space="0" w:color="7F7F7F"/>
              <w:bottom w:val="nil"/>
            </w:tcBorders>
            <w:vAlign w:val="center"/>
          </w:tcPr>
          <w:p w14:paraId="049DCD27"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21 (42%)</w:t>
            </w:r>
          </w:p>
        </w:tc>
        <w:tc>
          <w:tcPr>
            <w:tcW w:w="988" w:type="dxa"/>
            <w:vMerge w:val="restart"/>
            <w:tcBorders>
              <w:top w:val="single" w:sz="4" w:space="0" w:color="7F7F7F"/>
              <w:bottom w:val="nil"/>
            </w:tcBorders>
            <w:vAlign w:val="center"/>
          </w:tcPr>
          <w:p w14:paraId="34D407A4"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0,753</w:t>
            </w:r>
            <w:r w:rsidRPr="00F047CB">
              <w:rPr>
                <w:rFonts w:ascii="Arial" w:eastAsia="Aptos" w:hAnsi="Arial" w:cs="Arial"/>
                <w:sz w:val="16"/>
                <w:szCs w:val="18"/>
                <w:vertAlign w:val="superscript"/>
              </w:rPr>
              <w:t>a</w:t>
            </w:r>
          </w:p>
        </w:tc>
      </w:tr>
      <w:tr w:rsidR="00E46C60" w:rsidRPr="00F047CB" w14:paraId="2A41687F" w14:textId="77777777" w:rsidTr="00B3550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0" w:type="dxa"/>
            <w:gridSpan w:val="2"/>
            <w:vMerge/>
            <w:vAlign w:val="center"/>
          </w:tcPr>
          <w:p w14:paraId="42D58F0D" w14:textId="77777777" w:rsidR="00E46C60" w:rsidRPr="00F047CB" w:rsidRDefault="00E46C60" w:rsidP="00B35506">
            <w:pPr>
              <w:jc w:val="center"/>
              <w:rPr>
                <w:rFonts w:ascii="Arial" w:eastAsia="Aptos" w:hAnsi="Arial" w:cs="Arial"/>
                <w:i/>
                <w:iCs/>
                <w:sz w:val="16"/>
                <w:szCs w:val="18"/>
              </w:rPr>
            </w:pPr>
          </w:p>
        </w:tc>
        <w:tc>
          <w:tcPr>
            <w:tcW w:w="2601" w:type="dxa"/>
            <w:gridSpan w:val="2"/>
            <w:tcBorders>
              <w:top w:val="nil"/>
            </w:tcBorders>
          </w:tcPr>
          <w:p w14:paraId="15DDC2F0"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Consumo poucas frutas e</w:t>
            </w:r>
          </w:p>
          <w:p w14:paraId="778C2329"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verduras, gosto consumir</w:t>
            </w:r>
          </w:p>
          <w:p w14:paraId="562DE204"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alimentos industrializados.</w:t>
            </w:r>
          </w:p>
        </w:tc>
        <w:tc>
          <w:tcPr>
            <w:tcW w:w="1133" w:type="dxa"/>
            <w:gridSpan w:val="2"/>
            <w:tcBorders>
              <w:top w:val="nil"/>
            </w:tcBorders>
            <w:vAlign w:val="center"/>
          </w:tcPr>
          <w:p w14:paraId="394492B0"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14 (28%)</w:t>
            </w:r>
          </w:p>
        </w:tc>
        <w:tc>
          <w:tcPr>
            <w:tcW w:w="1475" w:type="dxa"/>
            <w:gridSpan w:val="2"/>
            <w:tcBorders>
              <w:top w:val="nil"/>
            </w:tcBorders>
            <w:vAlign w:val="center"/>
          </w:tcPr>
          <w:p w14:paraId="16BC3E9C"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7 (14%)</w:t>
            </w:r>
          </w:p>
        </w:tc>
        <w:tc>
          <w:tcPr>
            <w:tcW w:w="1291" w:type="dxa"/>
            <w:gridSpan w:val="3"/>
            <w:tcBorders>
              <w:top w:val="nil"/>
            </w:tcBorders>
            <w:vAlign w:val="center"/>
          </w:tcPr>
          <w:p w14:paraId="4EBAA3E3"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7 (14%)</w:t>
            </w:r>
          </w:p>
        </w:tc>
        <w:tc>
          <w:tcPr>
            <w:tcW w:w="988" w:type="dxa"/>
            <w:vMerge/>
            <w:tcBorders>
              <w:top w:val="nil"/>
            </w:tcBorders>
          </w:tcPr>
          <w:p w14:paraId="692E24A9"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bl>
    <w:p w14:paraId="2A52A8B4" w14:textId="77777777" w:rsidR="00E46C60" w:rsidRPr="00F047CB" w:rsidRDefault="00E46C60" w:rsidP="00E46C60">
      <w:pPr>
        <w:jc w:val="both"/>
        <w:rPr>
          <w:rFonts w:ascii="Arial" w:hAnsi="Arial" w:cs="Arial"/>
          <w:sz w:val="22"/>
        </w:rPr>
      </w:pPr>
    </w:p>
    <w:tbl>
      <w:tblPr>
        <w:tblStyle w:val="SimplesTabela22"/>
        <w:tblpPr w:leftFromText="141" w:rightFromText="141" w:vertAnchor="text" w:horzAnchor="margin" w:tblpY="-31"/>
        <w:tblW w:w="9498" w:type="dxa"/>
        <w:tblLayout w:type="fixed"/>
        <w:tblLook w:val="04A0" w:firstRow="1" w:lastRow="0" w:firstColumn="1" w:lastColumn="0" w:noHBand="0" w:noVBand="1"/>
      </w:tblPr>
      <w:tblGrid>
        <w:gridCol w:w="2010"/>
        <w:gridCol w:w="2601"/>
        <w:gridCol w:w="1133"/>
        <w:gridCol w:w="1475"/>
        <w:gridCol w:w="1291"/>
        <w:gridCol w:w="988"/>
      </w:tblGrid>
      <w:tr w:rsidR="00E46C60" w:rsidRPr="00F047CB" w14:paraId="57928A09" w14:textId="77777777" w:rsidTr="00B35506">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9498" w:type="dxa"/>
            <w:gridSpan w:val="6"/>
            <w:vAlign w:val="center"/>
          </w:tcPr>
          <w:p w14:paraId="401ECFB1" w14:textId="77777777" w:rsidR="00E46C60" w:rsidRPr="00671946" w:rsidRDefault="00E46C60" w:rsidP="00B35506">
            <w:pPr>
              <w:jc w:val="both"/>
              <w:rPr>
                <w:rFonts w:ascii="Arial" w:hAnsi="Arial" w:cs="Arial"/>
                <w:b w:val="0"/>
                <w:szCs w:val="28"/>
              </w:rPr>
            </w:pPr>
            <w:r w:rsidRPr="00671946">
              <w:rPr>
                <w:rFonts w:ascii="Arial" w:hAnsi="Arial" w:cs="Arial"/>
                <w:b w:val="0"/>
                <w:bCs w:val="0"/>
                <w:szCs w:val="28"/>
              </w:rPr>
              <w:t xml:space="preserve">Continuação Tabela 2 </w:t>
            </w:r>
            <w:r w:rsidRPr="00671946">
              <w:rPr>
                <w:rFonts w:ascii="Arial" w:hAnsi="Arial" w:cs="Arial"/>
                <w:szCs w:val="28"/>
              </w:rPr>
              <w:t xml:space="preserve">- </w:t>
            </w:r>
            <w:r w:rsidRPr="00671946">
              <w:rPr>
                <w:rFonts w:ascii="Arial" w:hAnsi="Arial" w:cs="Arial"/>
                <w:b w:val="0"/>
                <w:szCs w:val="28"/>
              </w:rPr>
              <w:t>Distribuição de frequências das variáveis relacionadas aos aspectos de estilo de vida, profissionais e valores de significância (</w:t>
            </w:r>
            <w:r w:rsidRPr="00671946">
              <w:rPr>
                <w:rFonts w:ascii="Arial" w:hAnsi="Arial" w:cs="Arial"/>
                <w:b w:val="0"/>
                <w:i/>
                <w:iCs/>
                <w:szCs w:val="28"/>
              </w:rPr>
              <w:t>p</w:t>
            </w:r>
            <w:r w:rsidRPr="00671946">
              <w:rPr>
                <w:rFonts w:ascii="Arial" w:hAnsi="Arial" w:cs="Arial"/>
                <w:b w:val="0"/>
                <w:szCs w:val="28"/>
              </w:rPr>
              <w:t>) dos testes de associação com qualidade de vida relacionada à saúde (QVRS) de docentes do curso de medicina, Maranhão, 2024.</w:t>
            </w:r>
          </w:p>
          <w:p w14:paraId="79128C05" w14:textId="77777777" w:rsidR="00E46C60" w:rsidRPr="00F047CB" w:rsidRDefault="00E46C60" w:rsidP="00B35506">
            <w:pPr>
              <w:rPr>
                <w:rFonts w:ascii="Arial" w:eastAsia="Aptos" w:hAnsi="Arial" w:cs="Arial"/>
                <w:sz w:val="16"/>
                <w:szCs w:val="18"/>
              </w:rPr>
            </w:pPr>
          </w:p>
        </w:tc>
      </w:tr>
      <w:tr w:rsidR="00E46C60" w:rsidRPr="00F047CB" w14:paraId="364B77A1" w14:textId="77777777" w:rsidTr="00B3550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0" w:type="dxa"/>
            <w:vMerge w:val="restart"/>
            <w:vAlign w:val="center"/>
          </w:tcPr>
          <w:p w14:paraId="2BC65C9A"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Consumo de álcool</w:t>
            </w:r>
          </w:p>
        </w:tc>
        <w:tc>
          <w:tcPr>
            <w:tcW w:w="2601" w:type="dxa"/>
            <w:tcBorders>
              <w:bottom w:val="nil"/>
            </w:tcBorders>
          </w:tcPr>
          <w:p w14:paraId="73DB57E9"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Não consumo</w:t>
            </w:r>
          </w:p>
        </w:tc>
        <w:tc>
          <w:tcPr>
            <w:tcW w:w="1133" w:type="dxa"/>
            <w:tcBorders>
              <w:bottom w:val="nil"/>
            </w:tcBorders>
          </w:tcPr>
          <w:p w14:paraId="40C868ED"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21 (42%)</w:t>
            </w:r>
          </w:p>
        </w:tc>
        <w:tc>
          <w:tcPr>
            <w:tcW w:w="1475" w:type="dxa"/>
            <w:tcBorders>
              <w:bottom w:val="nil"/>
            </w:tcBorders>
          </w:tcPr>
          <w:p w14:paraId="636E197F"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7 (14%)</w:t>
            </w:r>
          </w:p>
        </w:tc>
        <w:tc>
          <w:tcPr>
            <w:tcW w:w="1291" w:type="dxa"/>
            <w:tcBorders>
              <w:bottom w:val="nil"/>
            </w:tcBorders>
          </w:tcPr>
          <w:p w14:paraId="11D50F55"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14 (28%)</w:t>
            </w:r>
          </w:p>
        </w:tc>
        <w:tc>
          <w:tcPr>
            <w:tcW w:w="988" w:type="dxa"/>
            <w:vMerge w:val="restart"/>
          </w:tcPr>
          <w:p w14:paraId="35B9DC76"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0,693</w:t>
            </w:r>
            <w:r w:rsidRPr="00F047CB">
              <w:rPr>
                <w:rFonts w:ascii="Arial" w:eastAsia="Aptos" w:hAnsi="Arial" w:cs="Arial"/>
                <w:sz w:val="16"/>
                <w:szCs w:val="18"/>
                <w:vertAlign w:val="superscript"/>
              </w:rPr>
              <w:t>a</w:t>
            </w:r>
          </w:p>
        </w:tc>
      </w:tr>
      <w:tr w:rsidR="00E46C60" w:rsidRPr="00F047CB" w14:paraId="5E07F341" w14:textId="77777777" w:rsidTr="00B35506">
        <w:trPr>
          <w:trHeight w:val="57"/>
        </w:trPr>
        <w:tc>
          <w:tcPr>
            <w:cnfStyle w:val="001000000000" w:firstRow="0" w:lastRow="0" w:firstColumn="1" w:lastColumn="0" w:oddVBand="0" w:evenVBand="0" w:oddHBand="0" w:evenHBand="0" w:firstRowFirstColumn="0" w:firstRowLastColumn="0" w:lastRowFirstColumn="0" w:lastRowLastColumn="0"/>
            <w:tcW w:w="2010" w:type="dxa"/>
            <w:vMerge/>
            <w:vAlign w:val="center"/>
          </w:tcPr>
          <w:p w14:paraId="08393063" w14:textId="77777777" w:rsidR="00E46C60" w:rsidRPr="00F047CB" w:rsidRDefault="00E46C60" w:rsidP="00B35506">
            <w:pPr>
              <w:jc w:val="center"/>
              <w:rPr>
                <w:rFonts w:ascii="Arial" w:eastAsia="Aptos" w:hAnsi="Arial" w:cs="Arial"/>
                <w:i/>
                <w:iCs/>
                <w:sz w:val="16"/>
                <w:szCs w:val="18"/>
              </w:rPr>
            </w:pPr>
          </w:p>
        </w:tc>
        <w:tc>
          <w:tcPr>
            <w:tcW w:w="2601" w:type="dxa"/>
            <w:tcBorders>
              <w:top w:val="nil"/>
              <w:bottom w:val="nil"/>
            </w:tcBorders>
          </w:tcPr>
          <w:p w14:paraId="1501F1BA"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Consumo raramente</w:t>
            </w:r>
          </w:p>
        </w:tc>
        <w:tc>
          <w:tcPr>
            <w:tcW w:w="1133" w:type="dxa"/>
            <w:tcBorders>
              <w:top w:val="nil"/>
              <w:bottom w:val="nil"/>
            </w:tcBorders>
          </w:tcPr>
          <w:p w14:paraId="06A3230C"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16 (32%)</w:t>
            </w:r>
          </w:p>
        </w:tc>
        <w:tc>
          <w:tcPr>
            <w:tcW w:w="1475" w:type="dxa"/>
            <w:tcBorders>
              <w:top w:val="nil"/>
              <w:bottom w:val="nil"/>
            </w:tcBorders>
          </w:tcPr>
          <w:p w14:paraId="3B8438DC"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8 (16%)</w:t>
            </w:r>
          </w:p>
        </w:tc>
        <w:tc>
          <w:tcPr>
            <w:tcW w:w="1291" w:type="dxa"/>
            <w:tcBorders>
              <w:top w:val="nil"/>
              <w:bottom w:val="nil"/>
            </w:tcBorders>
          </w:tcPr>
          <w:p w14:paraId="5A861DEC"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8 (16%)</w:t>
            </w:r>
          </w:p>
        </w:tc>
        <w:tc>
          <w:tcPr>
            <w:tcW w:w="988" w:type="dxa"/>
            <w:vMerge/>
          </w:tcPr>
          <w:p w14:paraId="6636C3F1"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78062524" w14:textId="77777777" w:rsidTr="00B3550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0" w:type="dxa"/>
            <w:vMerge/>
            <w:vAlign w:val="center"/>
          </w:tcPr>
          <w:p w14:paraId="720BE45E" w14:textId="77777777" w:rsidR="00E46C60" w:rsidRPr="00F047CB" w:rsidRDefault="00E46C60" w:rsidP="00B35506">
            <w:pPr>
              <w:jc w:val="center"/>
              <w:rPr>
                <w:rFonts w:ascii="Arial" w:eastAsia="Aptos" w:hAnsi="Arial" w:cs="Arial"/>
                <w:i/>
                <w:iCs/>
                <w:sz w:val="16"/>
                <w:szCs w:val="18"/>
              </w:rPr>
            </w:pPr>
          </w:p>
        </w:tc>
        <w:tc>
          <w:tcPr>
            <w:tcW w:w="2601" w:type="dxa"/>
            <w:tcBorders>
              <w:top w:val="nil"/>
              <w:bottom w:val="nil"/>
            </w:tcBorders>
          </w:tcPr>
          <w:p w14:paraId="4D44EF98"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Consumo apenas nos finais de semana</w:t>
            </w:r>
          </w:p>
        </w:tc>
        <w:tc>
          <w:tcPr>
            <w:tcW w:w="1133" w:type="dxa"/>
            <w:tcBorders>
              <w:top w:val="nil"/>
              <w:bottom w:val="nil"/>
            </w:tcBorders>
          </w:tcPr>
          <w:p w14:paraId="68A88763"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11 (22%)</w:t>
            </w:r>
          </w:p>
        </w:tc>
        <w:tc>
          <w:tcPr>
            <w:tcW w:w="1475" w:type="dxa"/>
            <w:tcBorders>
              <w:top w:val="nil"/>
              <w:bottom w:val="nil"/>
            </w:tcBorders>
          </w:tcPr>
          <w:p w14:paraId="245ED3C2"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6 (12%)</w:t>
            </w:r>
          </w:p>
        </w:tc>
        <w:tc>
          <w:tcPr>
            <w:tcW w:w="1291" w:type="dxa"/>
            <w:tcBorders>
              <w:top w:val="nil"/>
              <w:bottom w:val="nil"/>
            </w:tcBorders>
          </w:tcPr>
          <w:p w14:paraId="64EE7771"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5 (10%)</w:t>
            </w:r>
          </w:p>
        </w:tc>
        <w:tc>
          <w:tcPr>
            <w:tcW w:w="988" w:type="dxa"/>
            <w:vMerge/>
          </w:tcPr>
          <w:p w14:paraId="2B690C35"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4B30A444" w14:textId="77777777" w:rsidTr="00B35506">
        <w:trPr>
          <w:trHeight w:val="57"/>
        </w:trPr>
        <w:tc>
          <w:tcPr>
            <w:cnfStyle w:val="001000000000" w:firstRow="0" w:lastRow="0" w:firstColumn="1" w:lastColumn="0" w:oddVBand="0" w:evenVBand="0" w:oddHBand="0" w:evenHBand="0" w:firstRowFirstColumn="0" w:firstRowLastColumn="0" w:lastRowFirstColumn="0" w:lastRowLastColumn="0"/>
            <w:tcW w:w="2010" w:type="dxa"/>
            <w:vMerge/>
            <w:vAlign w:val="center"/>
          </w:tcPr>
          <w:p w14:paraId="1ECBD8C1" w14:textId="77777777" w:rsidR="00E46C60" w:rsidRPr="00F047CB" w:rsidRDefault="00E46C60" w:rsidP="00B35506">
            <w:pPr>
              <w:jc w:val="center"/>
              <w:rPr>
                <w:rFonts w:ascii="Arial" w:eastAsia="Aptos" w:hAnsi="Arial" w:cs="Arial"/>
                <w:i/>
                <w:iCs/>
                <w:sz w:val="16"/>
                <w:szCs w:val="18"/>
              </w:rPr>
            </w:pPr>
          </w:p>
        </w:tc>
        <w:tc>
          <w:tcPr>
            <w:tcW w:w="2601" w:type="dxa"/>
            <w:tcBorders>
              <w:top w:val="nil"/>
            </w:tcBorders>
          </w:tcPr>
          <w:p w14:paraId="0D473590"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Consumo diariamente</w:t>
            </w:r>
          </w:p>
        </w:tc>
        <w:tc>
          <w:tcPr>
            <w:tcW w:w="1133" w:type="dxa"/>
            <w:tcBorders>
              <w:top w:val="nil"/>
            </w:tcBorders>
          </w:tcPr>
          <w:p w14:paraId="7FDE99CB"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 (4%)</w:t>
            </w:r>
          </w:p>
        </w:tc>
        <w:tc>
          <w:tcPr>
            <w:tcW w:w="1475" w:type="dxa"/>
            <w:tcBorders>
              <w:top w:val="nil"/>
            </w:tcBorders>
          </w:tcPr>
          <w:p w14:paraId="19BF01B3"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1291" w:type="dxa"/>
            <w:tcBorders>
              <w:top w:val="nil"/>
            </w:tcBorders>
          </w:tcPr>
          <w:p w14:paraId="4FB0FABB"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988" w:type="dxa"/>
            <w:vMerge/>
          </w:tcPr>
          <w:p w14:paraId="538FB571"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2B069E0B" w14:textId="77777777" w:rsidTr="00B3550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0" w:type="dxa"/>
            <w:vMerge w:val="restart"/>
            <w:vAlign w:val="center"/>
          </w:tcPr>
          <w:p w14:paraId="241A93FB"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Consumo de tabaco e derivados</w:t>
            </w:r>
          </w:p>
        </w:tc>
        <w:tc>
          <w:tcPr>
            <w:tcW w:w="2601" w:type="dxa"/>
            <w:tcBorders>
              <w:bottom w:val="nil"/>
            </w:tcBorders>
          </w:tcPr>
          <w:p w14:paraId="2AABBE68"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Não consumo</w:t>
            </w:r>
          </w:p>
        </w:tc>
        <w:tc>
          <w:tcPr>
            <w:tcW w:w="1133" w:type="dxa"/>
            <w:tcBorders>
              <w:bottom w:val="nil"/>
            </w:tcBorders>
          </w:tcPr>
          <w:p w14:paraId="19B4546E"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48 (96%)</w:t>
            </w:r>
          </w:p>
        </w:tc>
        <w:tc>
          <w:tcPr>
            <w:tcW w:w="1475" w:type="dxa"/>
            <w:tcBorders>
              <w:bottom w:val="nil"/>
            </w:tcBorders>
          </w:tcPr>
          <w:p w14:paraId="3617BFBA"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21 (42%)</w:t>
            </w:r>
          </w:p>
        </w:tc>
        <w:tc>
          <w:tcPr>
            <w:tcW w:w="1291" w:type="dxa"/>
            <w:tcBorders>
              <w:bottom w:val="nil"/>
            </w:tcBorders>
          </w:tcPr>
          <w:p w14:paraId="48230C26"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27 (54%)</w:t>
            </w:r>
          </w:p>
        </w:tc>
        <w:tc>
          <w:tcPr>
            <w:tcW w:w="988" w:type="dxa"/>
            <w:vMerge w:val="restart"/>
            <w:vAlign w:val="center"/>
          </w:tcPr>
          <w:p w14:paraId="0395F5E2"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1,000</w:t>
            </w:r>
            <w:r w:rsidRPr="00F047CB">
              <w:rPr>
                <w:rFonts w:ascii="Arial" w:eastAsia="Aptos" w:hAnsi="Arial" w:cs="Arial"/>
                <w:sz w:val="16"/>
                <w:szCs w:val="18"/>
                <w:vertAlign w:val="superscript"/>
              </w:rPr>
              <w:t>b</w:t>
            </w:r>
          </w:p>
        </w:tc>
      </w:tr>
      <w:tr w:rsidR="00E46C60" w:rsidRPr="00F047CB" w14:paraId="431438EE" w14:textId="77777777" w:rsidTr="00B35506">
        <w:trPr>
          <w:trHeight w:val="57"/>
        </w:trPr>
        <w:tc>
          <w:tcPr>
            <w:cnfStyle w:val="001000000000" w:firstRow="0" w:lastRow="0" w:firstColumn="1" w:lastColumn="0" w:oddVBand="0" w:evenVBand="0" w:oddHBand="0" w:evenHBand="0" w:firstRowFirstColumn="0" w:firstRowLastColumn="0" w:lastRowFirstColumn="0" w:lastRowLastColumn="0"/>
            <w:tcW w:w="2010" w:type="dxa"/>
            <w:vMerge/>
            <w:vAlign w:val="center"/>
          </w:tcPr>
          <w:p w14:paraId="37E9D5A7" w14:textId="77777777" w:rsidR="00E46C60" w:rsidRPr="00F047CB" w:rsidRDefault="00E46C60" w:rsidP="00B35506">
            <w:pPr>
              <w:jc w:val="center"/>
              <w:rPr>
                <w:rFonts w:ascii="Arial" w:eastAsia="Aptos" w:hAnsi="Arial" w:cs="Arial"/>
                <w:i/>
                <w:iCs/>
                <w:sz w:val="16"/>
                <w:szCs w:val="18"/>
              </w:rPr>
            </w:pPr>
          </w:p>
        </w:tc>
        <w:tc>
          <w:tcPr>
            <w:tcW w:w="2601" w:type="dxa"/>
            <w:tcBorders>
              <w:top w:val="nil"/>
            </w:tcBorders>
          </w:tcPr>
          <w:p w14:paraId="20B6305A"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Consumo raramente</w:t>
            </w:r>
          </w:p>
        </w:tc>
        <w:tc>
          <w:tcPr>
            <w:tcW w:w="1133" w:type="dxa"/>
            <w:tcBorders>
              <w:top w:val="nil"/>
            </w:tcBorders>
          </w:tcPr>
          <w:p w14:paraId="0869A785"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 (4%)</w:t>
            </w:r>
          </w:p>
        </w:tc>
        <w:tc>
          <w:tcPr>
            <w:tcW w:w="1475" w:type="dxa"/>
            <w:tcBorders>
              <w:top w:val="nil"/>
            </w:tcBorders>
          </w:tcPr>
          <w:p w14:paraId="584C3CFB"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1291" w:type="dxa"/>
            <w:tcBorders>
              <w:top w:val="nil"/>
            </w:tcBorders>
          </w:tcPr>
          <w:p w14:paraId="7FCC54B4"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988" w:type="dxa"/>
            <w:vMerge/>
            <w:vAlign w:val="center"/>
          </w:tcPr>
          <w:p w14:paraId="5CDA7054"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03C95006" w14:textId="77777777" w:rsidTr="00B3550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0" w:type="dxa"/>
            <w:vMerge w:val="restart"/>
            <w:vAlign w:val="center"/>
          </w:tcPr>
          <w:p w14:paraId="79D8EA4F"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Experiência de trabalho</w:t>
            </w:r>
          </w:p>
        </w:tc>
        <w:tc>
          <w:tcPr>
            <w:tcW w:w="2601" w:type="dxa"/>
            <w:tcBorders>
              <w:bottom w:val="nil"/>
            </w:tcBorders>
          </w:tcPr>
          <w:p w14:paraId="11A1CF77"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Docência</w:t>
            </w:r>
          </w:p>
        </w:tc>
        <w:tc>
          <w:tcPr>
            <w:tcW w:w="1133" w:type="dxa"/>
            <w:tcBorders>
              <w:bottom w:val="nil"/>
            </w:tcBorders>
          </w:tcPr>
          <w:p w14:paraId="07A0B7F7"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30 (60%)</w:t>
            </w:r>
          </w:p>
        </w:tc>
        <w:tc>
          <w:tcPr>
            <w:tcW w:w="1475" w:type="dxa"/>
            <w:tcBorders>
              <w:bottom w:val="nil"/>
            </w:tcBorders>
          </w:tcPr>
          <w:p w14:paraId="3BBE26E5"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14 (28%)</w:t>
            </w:r>
          </w:p>
        </w:tc>
        <w:tc>
          <w:tcPr>
            <w:tcW w:w="1291" w:type="dxa"/>
            <w:tcBorders>
              <w:bottom w:val="nil"/>
            </w:tcBorders>
          </w:tcPr>
          <w:p w14:paraId="08E6E075"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16 (32%)</w:t>
            </w:r>
          </w:p>
        </w:tc>
        <w:tc>
          <w:tcPr>
            <w:tcW w:w="988" w:type="dxa"/>
            <w:vMerge w:val="restart"/>
            <w:vAlign w:val="center"/>
          </w:tcPr>
          <w:p w14:paraId="1C3DA400"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0,882</w:t>
            </w:r>
            <w:r w:rsidRPr="00F047CB">
              <w:rPr>
                <w:rFonts w:ascii="Arial" w:eastAsia="Aptos" w:hAnsi="Arial" w:cs="Arial"/>
                <w:sz w:val="16"/>
                <w:szCs w:val="18"/>
                <w:vertAlign w:val="superscript"/>
              </w:rPr>
              <w:t>b</w:t>
            </w:r>
          </w:p>
        </w:tc>
      </w:tr>
      <w:tr w:rsidR="00E46C60" w:rsidRPr="00F047CB" w14:paraId="7A7CB1B8" w14:textId="77777777" w:rsidTr="00B35506">
        <w:trPr>
          <w:trHeight w:val="57"/>
        </w:trPr>
        <w:tc>
          <w:tcPr>
            <w:cnfStyle w:val="001000000000" w:firstRow="0" w:lastRow="0" w:firstColumn="1" w:lastColumn="0" w:oddVBand="0" w:evenVBand="0" w:oddHBand="0" w:evenHBand="0" w:firstRowFirstColumn="0" w:firstRowLastColumn="0" w:lastRowFirstColumn="0" w:lastRowLastColumn="0"/>
            <w:tcW w:w="2010" w:type="dxa"/>
            <w:vMerge/>
            <w:vAlign w:val="center"/>
          </w:tcPr>
          <w:p w14:paraId="5D0F963F" w14:textId="77777777" w:rsidR="00E46C60" w:rsidRPr="00F047CB" w:rsidRDefault="00E46C60" w:rsidP="00B35506">
            <w:pPr>
              <w:jc w:val="center"/>
              <w:rPr>
                <w:rFonts w:ascii="Arial" w:eastAsia="Aptos" w:hAnsi="Arial" w:cs="Arial"/>
                <w:i/>
                <w:iCs/>
                <w:sz w:val="16"/>
                <w:szCs w:val="18"/>
              </w:rPr>
            </w:pPr>
          </w:p>
        </w:tc>
        <w:tc>
          <w:tcPr>
            <w:tcW w:w="2601" w:type="dxa"/>
            <w:tcBorders>
              <w:top w:val="nil"/>
              <w:bottom w:val="nil"/>
            </w:tcBorders>
          </w:tcPr>
          <w:p w14:paraId="3A03E533"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Assistência</w:t>
            </w:r>
          </w:p>
        </w:tc>
        <w:tc>
          <w:tcPr>
            <w:tcW w:w="1133" w:type="dxa"/>
            <w:tcBorders>
              <w:top w:val="nil"/>
              <w:bottom w:val="nil"/>
            </w:tcBorders>
          </w:tcPr>
          <w:p w14:paraId="427CA819"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 (4%)</w:t>
            </w:r>
          </w:p>
        </w:tc>
        <w:tc>
          <w:tcPr>
            <w:tcW w:w="1475" w:type="dxa"/>
            <w:tcBorders>
              <w:top w:val="nil"/>
              <w:bottom w:val="nil"/>
            </w:tcBorders>
          </w:tcPr>
          <w:p w14:paraId="4349A75D"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1291" w:type="dxa"/>
            <w:tcBorders>
              <w:top w:val="nil"/>
              <w:bottom w:val="nil"/>
            </w:tcBorders>
          </w:tcPr>
          <w:p w14:paraId="7BA68448"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988" w:type="dxa"/>
            <w:vMerge/>
            <w:vAlign w:val="center"/>
          </w:tcPr>
          <w:p w14:paraId="3E2DB4C5"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20D268E6" w14:textId="77777777" w:rsidTr="00B3550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0" w:type="dxa"/>
            <w:vMerge/>
            <w:vAlign w:val="center"/>
          </w:tcPr>
          <w:p w14:paraId="1CBADCFA" w14:textId="77777777" w:rsidR="00E46C60" w:rsidRPr="00F047CB" w:rsidRDefault="00E46C60" w:rsidP="00B35506">
            <w:pPr>
              <w:jc w:val="center"/>
              <w:rPr>
                <w:rFonts w:ascii="Arial" w:eastAsia="Aptos" w:hAnsi="Arial" w:cs="Arial"/>
                <w:i/>
                <w:iCs/>
                <w:sz w:val="16"/>
                <w:szCs w:val="18"/>
              </w:rPr>
            </w:pPr>
          </w:p>
        </w:tc>
        <w:tc>
          <w:tcPr>
            <w:tcW w:w="2601" w:type="dxa"/>
            <w:tcBorders>
              <w:top w:val="nil"/>
            </w:tcBorders>
          </w:tcPr>
          <w:p w14:paraId="47BC237C"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Ambos</w:t>
            </w:r>
          </w:p>
        </w:tc>
        <w:tc>
          <w:tcPr>
            <w:tcW w:w="1133" w:type="dxa"/>
            <w:tcBorders>
              <w:top w:val="nil"/>
            </w:tcBorders>
          </w:tcPr>
          <w:p w14:paraId="17AA1C86"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18 (36%)</w:t>
            </w:r>
          </w:p>
        </w:tc>
        <w:tc>
          <w:tcPr>
            <w:tcW w:w="1475" w:type="dxa"/>
            <w:tcBorders>
              <w:top w:val="nil"/>
            </w:tcBorders>
          </w:tcPr>
          <w:p w14:paraId="7414F74D"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7 (14%)</w:t>
            </w:r>
          </w:p>
        </w:tc>
        <w:tc>
          <w:tcPr>
            <w:tcW w:w="1291" w:type="dxa"/>
            <w:tcBorders>
              <w:top w:val="nil"/>
            </w:tcBorders>
          </w:tcPr>
          <w:p w14:paraId="63602EC5"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11 (22%)</w:t>
            </w:r>
          </w:p>
        </w:tc>
        <w:tc>
          <w:tcPr>
            <w:tcW w:w="988" w:type="dxa"/>
            <w:vMerge/>
            <w:vAlign w:val="center"/>
          </w:tcPr>
          <w:p w14:paraId="7BEF27AF"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0BA7C64F" w14:textId="77777777" w:rsidTr="00B35506">
        <w:trPr>
          <w:trHeight w:val="57"/>
        </w:trPr>
        <w:tc>
          <w:tcPr>
            <w:cnfStyle w:val="001000000000" w:firstRow="0" w:lastRow="0" w:firstColumn="1" w:lastColumn="0" w:oddVBand="0" w:evenVBand="0" w:oddHBand="0" w:evenHBand="0" w:firstRowFirstColumn="0" w:firstRowLastColumn="0" w:lastRowFirstColumn="0" w:lastRowLastColumn="0"/>
            <w:tcW w:w="2010" w:type="dxa"/>
            <w:vMerge w:val="restart"/>
            <w:vAlign w:val="center"/>
          </w:tcPr>
          <w:p w14:paraId="430F1100"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Regime de trabalho educacional</w:t>
            </w:r>
          </w:p>
        </w:tc>
        <w:tc>
          <w:tcPr>
            <w:tcW w:w="2601" w:type="dxa"/>
            <w:tcBorders>
              <w:bottom w:val="nil"/>
            </w:tcBorders>
          </w:tcPr>
          <w:p w14:paraId="340C17D9"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Integral (40 horas</w:t>
            </w:r>
          </w:p>
          <w:p w14:paraId="4EFBBA6B"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semanais)</w:t>
            </w:r>
          </w:p>
        </w:tc>
        <w:tc>
          <w:tcPr>
            <w:tcW w:w="1133" w:type="dxa"/>
            <w:tcBorders>
              <w:bottom w:val="nil"/>
            </w:tcBorders>
          </w:tcPr>
          <w:p w14:paraId="2A2B8BDD"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41 (82%)</w:t>
            </w:r>
          </w:p>
        </w:tc>
        <w:tc>
          <w:tcPr>
            <w:tcW w:w="1475" w:type="dxa"/>
            <w:tcBorders>
              <w:bottom w:val="nil"/>
            </w:tcBorders>
          </w:tcPr>
          <w:p w14:paraId="63A173D3"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17 (34%)</w:t>
            </w:r>
          </w:p>
        </w:tc>
        <w:tc>
          <w:tcPr>
            <w:tcW w:w="1291" w:type="dxa"/>
            <w:tcBorders>
              <w:bottom w:val="nil"/>
            </w:tcBorders>
          </w:tcPr>
          <w:p w14:paraId="43E55DFD"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24 (48%)</w:t>
            </w:r>
          </w:p>
        </w:tc>
        <w:tc>
          <w:tcPr>
            <w:tcW w:w="988" w:type="dxa"/>
            <w:vMerge w:val="restart"/>
            <w:vAlign w:val="center"/>
          </w:tcPr>
          <w:p w14:paraId="515381CF"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0,481</w:t>
            </w:r>
            <w:r w:rsidRPr="00F047CB">
              <w:rPr>
                <w:rFonts w:ascii="Arial" w:eastAsia="Aptos" w:hAnsi="Arial" w:cs="Arial"/>
                <w:sz w:val="16"/>
                <w:szCs w:val="18"/>
                <w:vertAlign w:val="superscript"/>
              </w:rPr>
              <w:t>a</w:t>
            </w:r>
          </w:p>
        </w:tc>
      </w:tr>
      <w:tr w:rsidR="00E46C60" w:rsidRPr="00F047CB" w14:paraId="686730C1" w14:textId="77777777" w:rsidTr="00B3550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0" w:type="dxa"/>
            <w:vMerge/>
            <w:vAlign w:val="center"/>
          </w:tcPr>
          <w:p w14:paraId="3E6F6B96" w14:textId="77777777" w:rsidR="00E46C60" w:rsidRPr="00F047CB" w:rsidRDefault="00E46C60" w:rsidP="00B35506">
            <w:pPr>
              <w:jc w:val="center"/>
              <w:rPr>
                <w:rFonts w:ascii="Arial" w:eastAsia="Aptos" w:hAnsi="Arial" w:cs="Arial"/>
                <w:i/>
                <w:iCs/>
                <w:sz w:val="16"/>
                <w:szCs w:val="18"/>
              </w:rPr>
            </w:pPr>
          </w:p>
        </w:tc>
        <w:tc>
          <w:tcPr>
            <w:tcW w:w="2601" w:type="dxa"/>
            <w:tcBorders>
              <w:top w:val="nil"/>
            </w:tcBorders>
          </w:tcPr>
          <w:p w14:paraId="537F3DBF"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Parcial (&lt;de 40 horas</w:t>
            </w:r>
          </w:p>
          <w:p w14:paraId="5370A393"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semanais)</w:t>
            </w:r>
          </w:p>
        </w:tc>
        <w:tc>
          <w:tcPr>
            <w:tcW w:w="1133" w:type="dxa"/>
            <w:tcBorders>
              <w:top w:val="nil"/>
            </w:tcBorders>
          </w:tcPr>
          <w:p w14:paraId="23401A6B"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9 (18%)</w:t>
            </w:r>
          </w:p>
        </w:tc>
        <w:tc>
          <w:tcPr>
            <w:tcW w:w="1475" w:type="dxa"/>
            <w:tcBorders>
              <w:top w:val="nil"/>
            </w:tcBorders>
          </w:tcPr>
          <w:p w14:paraId="6D423071"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5 (10%)</w:t>
            </w:r>
          </w:p>
        </w:tc>
        <w:tc>
          <w:tcPr>
            <w:tcW w:w="1291" w:type="dxa"/>
            <w:tcBorders>
              <w:top w:val="nil"/>
            </w:tcBorders>
          </w:tcPr>
          <w:p w14:paraId="1F495A63"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4 (8%)</w:t>
            </w:r>
          </w:p>
        </w:tc>
        <w:tc>
          <w:tcPr>
            <w:tcW w:w="988" w:type="dxa"/>
            <w:vMerge/>
            <w:vAlign w:val="center"/>
          </w:tcPr>
          <w:p w14:paraId="5C1D3AD7"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1CF92FFC" w14:textId="77777777" w:rsidTr="00B35506">
        <w:trPr>
          <w:trHeight w:val="57"/>
        </w:trPr>
        <w:tc>
          <w:tcPr>
            <w:cnfStyle w:val="001000000000" w:firstRow="0" w:lastRow="0" w:firstColumn="1" w:lastColumn="0" w:oddVBand="0" w:evenVBand="0" w:oddHBand="0" w:evenHBand="0" w:firstRowFirstColumn="0" w:firstRowLastColumn="0" w:lastRowFirstColumn="0" w:lastRowLastColumn="0"/>
            <w:tcW w:w="2010" w:type="dxa"/>
            <w:vMerge w:val="restart"/>
            <w:vAlign w:val="center"/>
          </w:tcPr>
          <w:p w14:paraId="59C65678"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Nível de satisfação com o seu trabalho</w:t>
            </w:r>
          </w:p>
        </w:tc>
        <w:tc>
          <w:tcPr>
            <w:tcW w:w="2601" w:type="dxa"/>
            <w:tcBorders>
              <w:bottom w:val="nil"/>
            </w:tcBorders>
            <w:vAlign w:val="center"/>
          </w:tcPr>
          <w:p w14:paraId="28F02B30"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Moderado satisfeito</w:t>
            </w:r>
          </w:p>
        </w:tc>
        <w:tc>
          <w:tcPr>
            <w:tcW w:w="1133" w:type="dxa"/>
            <w:tcBorders>
              <w:bottom w:val="nil"/>
            </w:tcBorders>
          </w:tcPr>
          <w:p w14:paraId="20B59201"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7 (14%)</w:t>
            </w:r>
          </w:p>
        </w:tc>
        <w:tc>
          <w:tcPr>
            <w:tcW w:w="1475" w:type="dxa"/>
            <w:tcBorders>
              <w:bottom w:val="nil"/>
            </w:tcBorders>
          </w:tcPr>
          <w:p w14:paraId="70AEE15D"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5 (10%)</w:t>
            </w:r>
          </w:p>
        </w:tc>
        <w:tc>
          <w:tcPr>
            <w:tcW w:w="1291" w:type="dxa"/>
            <w:tcBorders>
              <w:bottom w:val="nil"/>
            </w:tcBorders>
          </w:tcPr>
          <w:p w14:paraId="0008A50D"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 (4%)</w:t>
            </w:r>
          </w:p>
        </w:tc>
        <w:tc>
          <w:tcPr>
            <w:tcW w:w="988" w:type="dxa"/>
            <w:vMerge w:val="restart"/>
            <w:vAlign w:val="center"/>
          </w:tcPr>
          <w:p w14:paraId="66B0855D"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0,217</w:t>
            </w:r>
            <w:r w:rsidRPr="00F047CB">
              <w:rPr>
                <w:rFonts w:ascii="Arial" w:eastAsia="Aptos" w:hAnsi="Arial" w:cs="Arial"/>
                <w:sz w:val="16"/>
                <w:szCs w:val="18"/>
                <w:vertAlign w:val="superscript"/>
              </w:rPr>
              <w:t>a</w:t>
            </w:r>
          </w:p>
        </w:tc>
      </w:tr>
      <w:tr w:rsidR="00E46C60" w:rsidRPr="00F047CB" w14:paraId="1ACADBBB" w14:textId="77777777" w:rsidTr="00B3550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0" w:type="dxa"/>
            <w:vMerge/>
            <w:vAlign w:val="center"/>
          </w:tcPr>
          <w:p w14:paraId="1EB28694" w14:textId="77777777" w:rsidR="00E46C60" w:rsidRPr="00F047CB" w:rsidRDefault="00E46C60" w:rsidP="00B35506">
            <w:pPr>
              <w:jc w:val="center"/>
              <w:rPr>
                <w:rFonts w:ascii="Arial" w:eastAsia="Aptos" w:hAnsi="Arial" w:cs="Arial"/>
                <w:i/>
                <w:iCs/>
                <w:sz w:val="16"/>
                <w:szCs w:val="18"/>
              </w:rPr>
            </w:pPr>
          </w:p>
        </w:tc>
        <w:tc>
          <w:tcPr>
            <w:tcW w:w="2601" w:type="dxa"/>
            <w:tcBorders>
              <w:top w:val="nil"/>
            </w:tcBorders>
            <w:vAlign w:val="center"/>
          </w:tcPr>
          <w:p w14:paraId="41E19FCD"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Muito satisfeito</w:t>
            </w:r>
          </w:p>
        </w:tc>
        <w:tc>
          <w:tcPr>
            <w:tcW w:w="1133" w:type="dxa"/>
            <w:tcBorders>
              <w:top w:val="nil"/>
            </w:tcBorders>
          </w:tcPr>
          <w:p w14:paraId="07BC529E"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43 (86%)</w:t>
            </w:r>
          </w:p>
        </w:tc>
        <w:tc>
          <w:tcPr>
            <w:tcW w:w="1475" w:type="dxa"/>
            <w:tcBorders>
              <w:top w:val="nil"/>
            </w:tcBorders>
          </w:tcPr>
          <w:p w14:paraId="5EBA3463"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17 (34%)</w:t>
            </w:r>
          </w:p>
        </w:tc>
        <w:tc>
          <w:tcPr>
            <w:tcW w:w="1291" w:type="dxa"/>
            <w:tcBorders>
              <w:top w:val="nil"/>
            </w:tcBorders>
          </w:tcPr>
          <w:p w14:paraId="2878B4A0"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26 (52%)</w:t>
            </w:r>
          </w:p>
        </w:tc>
        <w:tc>
          <w:tcPr>
            <w:tcW w:w="988" w:type="dxa"/>
            <w:vMerge/>
            <w:vAlign w:val="center"/>
          </w:tcPr>
          <w:p w14:paraId="39B61EDD"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7BCB7FDB" w14:textId="77777777" w:rsidTr="00B35506">
        <w:trPr>
          <w:trHeight w:val="57"/>
        </w:trPr>
        <w:tc>
          <w:tcPr>
            <w:cnfStyle w:val="001000000000" w:firstRow="0" w:lastRow="0" w:firstColumn="1" w:lastColumn="0" w:oddVBand="0" w:evenVBand="0" w:oddHBand="0" w:evenHBand="0" w:firstRowFirstColumn="0" w:firstRowLastColumn="0" w:lastRowFirstColumn="0" w:lastRowLastColumn="0"/>
            <w:tcW w:w="2010" w:type="dxa"/>
            <w:vMerge w:val="restart"/>
            <w:vAlign w:val="center"/>
          </w:tcPr>
          <w:p w14:paraId="735C476F"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Quantidade de instituições educacionais com vínculo</w:t>
            </w:r>
          </w:p>
        </w:tc>
        <w:tc>
          <w:tcPr>
            <w:tcW w:w="2601" w:type="dxa"/>
            <w:tcBorders>
              <w:bottom w:val="nil"/>
            </w:tcBorders>
            <w:vAlign w:val="center"/>
          </w:tcPr>
          <w:p w14:paraId="362D5780"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 xml:space="preserve">1 instituição </w:t>
            </w:r>
          </w:p>
        </w:tc>
        <w:tc>
          <w:tcPr>
            <w:tcW w:w="1133" w:type="dxa"/>
            <w:tcBorders>
              <w:bottom w:val="nil"/>
            </w:tcBorders>
          </w:tcPr>
          <w:p w14:paraId="04828BD1"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24 (48%)</w:t>
            </w:r>
          </w:p>
        </w:tc>
        <w:tc>
          <w:tcPr>
            <w:tcW w:w="1475" w:type="dxa"/>
            <w:tcBorders>
              <w:bottom w:val="nil"/>
            </w:tcBorders>
          </w:tcPr>
          <w:p w14:paraId="1F3A7AE3"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11 (22%)</w:t>
            </w:r>
          </w:p>
        </w:tc>
        <w:tc>
          <w:tcPr>
            <w:tcW w:w="1291" w:type="dxa"/>
            <w:tcBorders>
              <w:bottom w:val="nil"/>
            </w:tcBorders>
          </w:tcPr>
          <w:p w14:paraId="21892584"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13 (26%)</w:t>
            </w:r>
          </w:p>
        </w:tc>
        <w:tc>
          <w:tcPr>
            <w:tcW w:w="988" w:type="dxa"/>
            <w:vMerge w:val="restart"/>
            <w:vAlign w:val="center"/>
          </w:tcPr>
          <w:p w14:paraId="257104A2"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1,000</w:t>
            </w:r>
            <w:r w:rsidRPr="00F047CB">
              <w:rPr>
                <w:rFonts w:ascii="Arial" w:eastAsia="Aptos" w:hAnsi="Arial" w:cs="Arial"/>
                <w:sz w:val="16"/>
                <w:szCs w:val="18"/>
                <w:vertAlign w:val="superscript"/>
              </w:rPr>
              <w:t>a</w:t>
            </w:r>
          </w:p>
        </w:tc>
      </w:tr>
      <w:tr w:rsidR="00E46C60" w:rsidRPr="00F047CB" w14:paraId="099E9674" w14:textId="77777777" w:rsidTr="00B3550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0" w:type="dxa"/>
            <w:vMerge/>
            <w:vAlign w:val="center"/>
          </w:tcPr>
          <w:p w14:paraId="48F4FFED" w14:textId="77777777" w:rsidR="00E46C60" w:rsidRPr="00F047CB" w:rsidRDefault="00E46C60" w:rsidP="00B35506">
            <w:pPr>
              <w:jc w:val="center"/>
              <w:rPr>
                <w:rFonts w:ascii="Arial" w:eastAsia="Aptos" w:hAnsi="Arial" w:cs="Arial"/>
                <w:i/>
                <w:iCs/>
                <w:sz w:val="16"/>
                <w:szCs w:val="18"/>
              </w:rPr>
            </w:pPr>
          </w:p>
        </w:tc>
        <w:tc>
          <w:tcPr>
            <w:tcW w:w="2601" w:type="dxa"/>
            <w:tcBorders>
              <w:top w:val="nil"/>
              <w:bottom w:val="nil"/>
            </w:tcBorders>
            <w:vAlign w:val="center"/>
          </w:tcPr>
          <w:p w14:paraId="7A0AFB3D"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 instituições</w:t>
            </w:r>
          </w:p>
        </w:tc>
        <w:tc>
          <w:tcPr>
            <w:tcW w:w="1133" w:type="dxa"/>
            <w:tcBorders>
              <w:top w:val="nil"/>
              <w:bottom w:val="nil"/>
            </w:tcBorders>
          </w:tcPr>
          <w:p w14:paraId="125552B1"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24 (48%)</w:t>
            </w:r>
          </w:p>
        </w:tc>
        <w:tc>
          <w:tcPr>
            <w:tcW w:w="1475" w:type="dxa"/>
            <w:tcBorders>
              <w:top w:val="nil"/>
              <w:bottom w:val="nil"/>
            </w:tcBorders>
          </w:tcPr>
          <w:p w14:paraId="6E5209C5"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10 (20%)</w:t>
            </w:r>
          </w:p>
        </w:tc>
        <w:tc>
          <w:tcPr>
            <w:tcW w:w="1291" w:type="dxa"/>
            <w:tcBorders>
              <w:top w:val="nil"/>
              <w:bottom w:val="nil"/>
            </w:tcBorders>
          </w:tcPr>
          <w:p w14:paraId="5C4DB09E"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14 (28%)</w:t>
            </w:r>
          </w:p>
        </w:tc>
        <w:tc>
          <w:tcPr>
            <w:tcW w:w="988" w:type="dxa"/>
            <w:vMerge/>
            <w:vAlign w:val="center"/>
          </w:tcPr>
          <w:p w14:paraId="2B7D8686"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691C6890" w14:textId="77777777" w:rsidTr="00B35506">
        <w:trPr>
          <w:trHeight w:val="294"/>
        </w:trPr>
        <w:tc>
          <w:tcPr>
            <w:cnfStyle w:val="001000000000" w:firstRow="0" w:lastRow="0" w:firstColumn="1" w:lastColumn="0" w:oddVBand="0" w:evenVBand="0" w:oddHBand="0" w:evenHBand="0" w:firstRowFirstColumn="0" w:firstRowLastColumn="0" w:lastRowFirstColumn="0" w:lastRowLastColumn="0"/>
            <w:tcW w:w="2010" w:type="dxa"/>
            <w:vMerge/>
            <w:vAlign w:val="center"/>
          </w:tcPr>
          <w:p w14:paraId="23FE9677" w14:textId="77777777" w:rsidR="00E46C60" w:rsidRPr="00F047CB" w:rsidRDefault="00E46C60" w:rsidP="00B35506">
            <w:pPr>
              <w:jc w:val="center"/>
              <w:rPr>
                <w:rFonts w:ascii="Arial" w:eastAsia="Aptos" w:hAnsi="Arial" w:cs="Arial"/>
                <w:i/>
                <w:iCs/>
                <w:sz w:val="16"/>
                <w:szCs w:val="18"/>
              </w:rPr>
            </w:pPr>
          </w:p>
        </w:tc>
        <w:tc>
          <w:tcPr>
            <w:tcW w:w="2601" w:type="dxa"/>
            <w:tcBorders>
              <w:top w:val="nil"/>
            </w:tcBorders>
            <w:vAlign w:val="center"/>
          </w:tcPr>
          <w:p w14:paraId="78DF2127"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 a 4 instituições</w:t>
            </w:r>
          </w:p>
        </w:tc>
        <w:tc>
          <w:tcPr>
            <w:tcW w:w="1133" w:type="dxa"/>
            <w:tcBorders>
              <w:top w:val="nil"/>
            </w:tcBorders>
          </w:tcPr>
          <w:p w14:paraId="2307D1C7"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 (4%)</w:t>
            </w:r>
          </w:p>
        </w:tc>
        <w:tc>
          <w:tcPr>
            <w:tcW w:w="1475" w:type="dxa"/>
            <w:tcBorders>
              <w:top w:val="nil"/>
            </w:tcBorders>
          </w:tcPr>
          <w:p w14:paraId="7E077576"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1291" w:type="dxa"/>
            <w:tcBorders>
              <w:top w:val="nil"/>
            </w:tcBorders>
          </w:tcPr>
          <w:p w14:paraId="7F323C94"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988" w:type="dxa"/>
            <w:vMerge/>
            <w:vAlign w:val="center"/>
          </w:tcPr>
          <w:p w14:paraId="454AFEC3"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0B2087A1" w14:textId="77777777" w:rsidTr="00B3550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0" w:type="dxa"/>
            <w:vMerge w:val="restart"/>
            <w:vAlign w:val="center"/>
          </w:tcPr>
          <w:p w14:paraId="01E44178"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Cansaço/exaustão diária após o trabalho</w:t>
            </w:r>
          </w:p>
        </w:tc>
        <w:tc>
          <w:tcPr>
            <w:tcW w:w="2601" w:type="dxa"/>
            <w:tcBorders>
              <w:bottom w:val="nil"/>
            </w:tcBorders>
            <w:vAlign w:val="center"/>
          </w:tcPr>
          <w:p w14:paraId="2CB05450"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Sim</w:t>
            </w:r>
          </w:p>
        </w:tc>
        <w:tc>
          <w:tcPr>
            <w:tcW w:w="1133" w:type="dxa"/>
            <w:tcBorders>
              <w:bottom w:val="nil"/>
            </w:tcBorders>
            <w:vAlign w:val="center"/>
          </w:tcPr>
          <w:p w14:paraId="039F51FE"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37 (74%)</w:t>
            </w:r>
          </w:p>
        </w:tc>
        <w:tc>
          <w:tcPr>
            <w:tcW w:w="1475" w:type="dxa"/>
            <w:tcBorders>
              <w:bottom w:val="nil"/>
            </w:tcBorders>
            <w:vAlign w:val="center"/>
          </w:tcPr>
          <w:p w14:paraId="121927FC"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21 (42%)</w:t>
            </w:r>
          </w:p>
        </w:tc>
        <w:tc>
          <w:tcPr>
            <w:tcW w:w="1291" w:type="dxa"/>
            <w:tcBorders>
              <w:bottom w:val="nil"/>
            </w:tcBorders>
            <w:vAlign w:val="center"/>
          </w:tcPr>
          <w:p w14:paraId="6A1FB68D"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16 (32%)</w:t>
            </w:r>
          </w:p>
        </w:tc>
        <w:tc>
          <w:tcPr>
            <w:tcW w:w="988" w:type="dxa"/>
            <w:vMerge w:val="restart"/>
            <w:vAlign w:val="center"/>
          </w:tcPr>
          <w:p w14:paraId="5DAB2E6A"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0,003</w:t>
            </w:r>
            <w:r w:rsidRPr="00F047CB">
              <w:rPr>
                <w:rFonts w:ascii="Arial" w:eastAsia="Aptos" w:hAnsi="Arial" w:cs="Arial"/>
                <w:sz w:val="16"/>
                <w:szCs w:val="18"/>
                <w:vertAlign w:val="superscript"/>
              </w:rPr>
              <w:t>a</w:t>
            </w:r>
          </w:p>
        </w:tc>
      </w:tr>
      <w:tr w:rsidR="00E46C60" w:rsidRPr="00F047CB" w14:paraId="006A931D" w14:textId="77777777" w:rsidTr="00B35506">
        <w:trPr>
          <w:trHeight w:val="57"/>
        </w:trPr>
        <w:tc>
          <w:tcPr>
            <w:cnfStyle w:val="001000000000" w:firstRow="0" w:lastRow="0" w:firstColumn="1" w:lastColumn="0" w:oddVBand="0" w:evenVBand="0" w:oddHBand="0" w:evenHBand="0" w:firstRowFirstColumn="0" w:firstRowLastColumn="0" w:lastRowFirstColumn="0" w:lastRowLastColumn="0"/>
            <w:tcW w:w="2010" w:type="dxa"/>
            <w:vMerge/>
            <w:vAlign w:val="center"/>
          </w:tcPr>
          <w:p w14:paraId="79FFED46" w14:textId="77777777" w:rsidR="00E46C60" w:rsidRPr="00F047CB" w:rsidRDefault="00E46C60" w:rsidP="00B35506">
            <w:pPr>
              <w:jc w:val="center"/>
              <w:rPr>
                <w:rFonts w:ascii="Arial" w:eastAsia="Aptos" w:hAnsi="Arial" w:cs="Arial"/>
                <w:i/>
                <w:iCs/>
                <w:sz w:val="16"/>
                <w:szCs w:val="18"/>
              </w:rPr>
            </w:pPr>
          </w:p>
        </w:tc>
        <w:tc>
          <w:tcPr>
            <w:tcW w:w="2601" w:type="dxa"/>
            <w:tcBorders>
              <w:top w:val="nil"/>
            </w:tcBorders>
            <w:vAlign w:val="center"/>
          </w:tcPr>
          <w:p w14:paraId="6A3E82B3"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Não</w:t>
            </w:r>
          </w:p>
        </w:tc>
        <w:tc>
          <w:tcPr>
            <w:tcW w:w="1133" w:type="dxa"/>
            <w:tcBorders>
              <w:top w:val="nil"/>
            </w:tcBorders>
            <w:vAlign w:val="center"/>
          </w:tcPr>
          <w:p w14:paraId="7B28F8FF"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13 (26%)</w:t>
            </w:r>
          </w:p>
        </w:tc>
        <w:tc>
          <w:tcPr>
            <w:tcW w:w="1475" w:type="dxa"/>
            <w:tcBorders>
              <w:top w:val="nil"/>
            </w:tcBorders>
            <w:vAlign w:val="center"/>
          </w:tcPr>
          <w:p w14:paraId="6DE54505"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1291" w:type="dxa"/>
            <w:tcBorders>
              <w:top w:val="nil"/>
            </w:tcBorders>
            <w:vAlign w:val="center"/>
          </w:tcPr>
          <w:p w14:paraId="0F95D0B9"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12 (24%)</w:t>
            </w:r>
          </w:p>
        </w:tc>
        <w:tc>
          <w:tcPr>
            <w:tcW w:w="988" w:type="dxa"/>
            <w:vMerge/>
            <w:vAlign w:val="center"/>
          </w:tcPr>
          <w:p w14:paraId="0174FF16"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19B557E2" w14:textId="77777777" w:rsidTr="00B3550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0" w:type="dxa"/>
            <w:vMerge w:val="restart"/>
            <w:vAlign w:val="center"/>
          </w:tcPr>
          <w:p w14:paraId="139A61C8"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Percepção de interferência do trabalho na prática de atividade física</w:t>
            </w:r>
          </w:p>
        </w:tc>
        <w:tc>
          <w:tcPr>
            <w:tcW w:w="2601" w:type="dxa"/>
            <w:tcBorders>
              <w:bottom w:val="nil"/>
            </w:tcBorders>
            <w:vAlign w:val="center"/>
          </w:tcPr>
          <w:p w14:paraId="24A5F502"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Não interfere</w:t>
            </w:r>
          </w:p>
        </w:tc>
        <w:tc>
          <w:tcPr>
            <w:tcW w:w="1133" w:type="dxa"/>
            <w:tcBorders>
              <w:bottom w:val="nil"/>
            </w:tcBorders>
          </w:tcPr>
          <w:p w14:paraId="0DB51387"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5 (10%)</w:t>
            </w:r>
          </w:p>
        </w:tc>
        <w:tc>
          <w:tcPr>
            <w:tcW w:w="1475" w:type="dxa"/>
            <w:tcBorders>
              <w:bottom w:val="nil"/>
            </w:tcBorders>
          </w:tcPr>
          <w:p w14:paraId="76BAC9F0"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 (2%)</w:t>
            </w:r>
          </w:p>
        </w:tc>
        <w:tc>
          <w:tcPr>
            <w:tcW w:w="1291" w:type="dxa"/>
            <w:tcBorders>
              <w:bottom w:val="nil"/>
            </w:tcBorders>
          </w:tcPr>
          <w:p w14:paraId="76E204F7"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4 (8%)</w:t>
            </w:r>
          </w:p>
        </w:tc>
        <w:tc>
          <w:tcPr>
            <w:tcW w:w="988" w:type="dxa"/>
            <w:vMerge w:val="restart"/>
            <w:vAlign w:val="center"/>
          </w:tcPr>
          <w:p w14:paraId="57E57B3A"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0,145</w:t>
            </w:r>
            <w:r w:rsidRPr="00F047CB">
              <w:rPr>
                <w:rFonts w:ascii="Arial" w:eastAsia="Aptos" w:hAnsi="Arial" w:cs="Arial"/>
                <w:sz w:val="16"/>
                <w:szCs w:val="18"/>
                <w:vertAlign w:val="superscript"/>
              </w:rPr>
              <w:t>a</w:t>
            </w:r>
          </w:p>
        </w:tc>
      </w:tr>
      <w:tr w:rsidR="00E46C60" w:rsidRPr="00F047CB" w14:paraId="70B0C580" w14:textId="77777777" w:rsidTr="00B35506">
        <w:trPr>
          <w:trHeight w:val="57"/>
        </w:trPr>
        <w:tc>
          <w:tcPr>
            <w:cnfStyle w:val="001000000000" w:firstRow="0" w:lastRow="0" w:firstColumn="1" w:lastColumn="0" w:oddVBand="0" w:evenVBand="0" w:oddHBand="0" w:evenHBand="0" w:firstRowFirstColumn="0" w:firstRowLastColumn="0" w:lastRowFirstColumn="0" w:lastRowLastColumn="0"/>
            <w:tcW w:w="2010" w:type="dxa"/>
            <w:vMerge/>
            <w:vAlign w:val="center"/>
          </w:tcPr>
          <w:p w14:paraId="5CF93D96" w14:textId="77777777" w:rsidR="00E46C60" w:rsidRPr="00F047CB" w:rsidRDefault="00E46C60" w:rsidP="00B35506">
            <w:pPr>
              <w:jc w:val="center"/>
              <w:rPr>
                <w:rFonts w:ascii="Arial" w:eastAsia="Aptos" w:hAnsi="Arial" w:cs="Arial"/>
                <w:i/>
                <w:iCs/>
                <w:sz w:val="16"/>
                <w:szCs w:val="18"/>
              </w:rPr>
            </w:pPr>
          </w:p>
        </w:tc>
        <w:tc>
          <w:tcPr>
            <w:tcW w:w="2601" w:type="dxa"/>
            <w:tcBorders>
              <w:top w:val="nil"/>
              <w:bottom w:val="nil"/>
            </w:tcBorders>
            <w:vAlign w:val="center"/>
          </w:tcPr>
          <w:p w14:paraId="60BC7E14"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Sim interfere</w:t>
            </w:r>
          </w:p>
        </w:tc>
        <w:tc>
          <w:tcPr>
            <w:tcW w:w="1133" w:type="dxa"/>
            <w:tcBorders>
              <w:top w:val="nil"/>
              <w:bottom w:val="nil"/>
            </w:tcBorders>
          </w:tcPr>
          <w:p w14:paraId="3A3DB642"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19 (38%)</w:t>
            </w:r>
          </w:p>
        </w:tc>
        <w:tc>
          <w:tcPr>
            <w:tcW w:w="1475" w:type="dxa"/>
            <w:tcBorders>
              <w:top w:val="nil"/>
              <w:bottom w:val="nil"/>
            </w:tcBorders>
          </w:tcPr>
          <w:p w14:paraId="6C85D884"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11 (22%)</w:t>
            </w:r>
          </w:p>
        </w:tc>
        <w:tc>
          <w:tcPr>
            <w:tcW w:w="1291" w:type="dxa"/>
            <w:tcBorders>
              <w:top w:val="nil"/>
              <w:bottom w:val="nil"/>
            </w:tcBorders>
          </w:tcPr>
          <w:p w14:paraId="65D03849"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8 (16%)</w:t>
            </w:r>
          </w:p>
        </w:tc>
        <w:tc>
          <w:tcPr>
            <w:tcW w:w="988" w:type="dxa"/>
            <w:vMerge/>
            <w:vAlign w:val="center"/>
          </w:tcPr>
          <w:p w14:paraId="000C3DF0"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0F4A29D7" w14:textId="77777777" w:rsidTr="00B3550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0" w:type="dxa"/>
            <w:vMerge/>
            <w:vAlign w:val="center"/>
          </w:tcPr>
          <w:p w14:paraId="4895AAE0" w14:textId="77777777" w:rsidR="00E46C60" w:rsidRPr="00F047CB" w:rsidRDefault="00E46C60" w:rsidP="00B35506">
            <w:pPr>
              <w:jc w:val="center"/>
              <w:rPr>
                <w:rFonts w:ascii="Arial" w:eastAsia="Aptos" w:hAnsi="Arial" w:cs="Arial"/>
                <w:i/>
                <w:iCs/>
                <w:sz w:val="16"/>
                <w:szCs w:val="18"/>
              </w:rPr>
            </w:pPr>
          </w:p>
        </w:tc>
        <w:tc>
          <w:tcPr>
            <w:tcW w:w="2601" w:type="dxa"/>
            <w:tcBorders>
              <w:top w:val="nil"/>
              <w:bottom w:val="nil"/>
            </w:tcBorders>
            <w:vAlign w:val="center"/>
          </w:tcPr>
          <w:p w14:paraId="30C91FBA"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Às vezes interfere</w:t>
            </w:r>
          </w:p>
        </w:tc>
        <w:tc>
          <w:tcPr>
            <w:tcW w:w="1133" w:type="dxa"/>
            <w:tcBorders>
              <w:top w:val="nil"/>
              <w:bottom w:val="nil"/>
            </w:tcBorders>
          </w:tcPr>
          <w:p w14:paraId="2ED2FFEF"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20 (40%)</w:t>
            </w:r>
          </w:p>
        </w:tc>
        <w:tc>
          <w:tcPr>
            <w:tcW w:w="1475" w:type="dxa"/>
            <w:tcBorders>
              <w:top w:val="nil"/>
              <w:bottom w:val="nil"/>
            </w:tcBorders>
          </w:tcPr>
          <w:p w14:paraId="6FB133BC"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6 (12%)</w:t>
            </w:r>
          </w:p>
        </w:tc>
        <w:tc>
          <w:tcPr>
            <w:tcW w:w="1291" w:type="dxa"/>
            <w:tcBorders>
              <w:top w:val="nil"/>
              <w:bottom w:val="nil"/>
            </w:tcBorders>
          </w:tcPr>
          <w:p w14:paraId="7C1AB12C"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14 (28%)</w:t>
            </w:r>
          </w:p>
        </w:tc>
        <w:tc>
          <w:tcPr>
            <w:tcW w:w="988" w:type="dxa"/>
            <w:vMerge/>
            <w:vAlign w:val="center"/>
          </w:tcPr>
          <w:p w14:paraId="270BEB2F"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r w:rsidR="00E46C60" w:rsidRPr="00F047CB" w14:paraId="0AE4F2A5" w14:textId="77777777" w:rsidTr="00B35506">
        <w:trPr>
          <w:trHeight w:val="57"/>
        </w:trPr>
        <w:tc>
          <w:tcPr>
            <w:cnfStyle w:val="001000000000" w:firstRow="0" w:lastRow="0" w:firstColumn="1" w:lastColumn="0" w:oddVBand="0" w:evenVBand="0" w:oddHBand="0" w:evenHBand="0" w:firstRowFirstColumn="0" w:firstRowLastColumn="0" w:lastRowFirstColumn="0" w:lastRowLastColumn="0"/>
            <w:tcW w:w="2010" w:type="dxa"/>
            <w:vMerge/>
            <w:vAlign w:val="center"/>
          </w:tcPr>
          <w:p w14:paraId="2B33E6B0" w14:textId="77777777" w:rsidR="00E46C60" w:rsidRPr="00F047CB" w:rsidRDefault="00E46C60" w:rsidP="00B35506">
            <w:pPr>
              <w:jc w:val="center"/>
              <w:rPr>
                <w:rFonts w:ascii="Arial" w:eastAsia="Aptos" w:hAnsi="Arial" w:cs="Arial"/>
                <w:i/>
                <w:iCs/>
                <w:sz w:val="16"/>
                <w:szCs w:val="18"/>
              </w:rPr>
            </w:pPr>
          </w:p>
        </w:tc>
        <w:tc>
          <w:tcPr>
            <w:tcW w:w="2601" w:type="dxa"/>
            <w:tcBorders>
              <w:top w:val="nil"/>
            </w:tcBorders>
            <w:vAlign w:val="center"/>
          </w:tcPr>
          <w:p w14:paraId="0125AFA7"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Não faço exercício</w:t>
            </w:r>
          </w:p>
        </w:tc>
        <w:tc>
          <w:tcPr>
            <w:tcW w:w="1133" w:type="dxa"/>
            <w:tcBorders>
              <w:top w:val="nil"/>
            </w:tcBorders>
          </w:tcPr>
          <w:p w14:paraId="1DD0589C"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6 (12%)</w:t>
            </w:r>
          </w:p>
        </w:tc>
        <w:tc>
          <w:tcPr>
            <w:tcW w:w="1475" w:type="dxa"/>
            <w:tcBorders>
              <w:top w:val="nil"/>
            </w:tcBorders>
          </w:tcPr>
          <w:p w14:paraId="5CE42253"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4 (8%)</w:t>
            </w:r>
          </w:p>
        </w:tc>
        <w:tc>
          <w:tcPr>
            <w:tcW w:w="1291" w:type="dxa"/>
            <w:tcBorders>
              <w:top w:val="nil"/>
            </w:tcBorders>
          </w:tcPr>
          <w:p w14:paraId="3705C4B3"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2 (4%)</w:t>
            </w:r>
          </w:p>
        </w:tc>
        <w:tc>
          <w:tcPr>
            <w:tcW w:w="988" w:type="dxa"/>
            <w:vMerge/>
            <w:vAlign w:val="center"/>
          </w:tcPr>
          <w:p w14:paraId="7357D074"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50D78A57" w14:textId="77777777" w:rsidTr="00B35506">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010" w:type="dxa"/>
            <w:vMerge w:val="restart"/>
            <w:vAlign w:val="center"/>
          </w:tcPr>
          <w:p w14:paraId="0C3D6B34" w14:textId="77777777" w:rsidR="00E46C60" w:rsidRPr="00F047CB" w:rsidRDefault="00E46C60" w:rsidP="00B35506">
            <w:pPr>
              <w:jc w:val="center"/>
              <w:rPr>
                <w:rFonts w:ascii="Arial" w:eastAsia="Aptos" w:hAnsi="Arial" w:cs="Arial"/>
                <w:i/>
                <w:iCs/>
                <w:sz w:val="16"/>
                <w:szCs w:val="18"/>
              </w:rPr>
            </w:pPr>
            <w:r w:rsidRPr="00F047CB">
              <w:rPr>
                <w:rFonts w:ascii="Arial" w:eastAsia="Aptos" w:hAnsi="Arial" w:cs="Arial"/>
                <w:sz w:val="16"/>
                <w:szCs w:val="18"/>
              </w:rPr>
              <w:t>Percepção de interferência do trabalho na alimentação</w:t>
            </w:r>
          </w:p>
        </w:tc>
        <w:tc>
          <w:tcPr>
            <w:tcW w:w="2601" w:type="dxa"/>
            <w:tcBorders>
              <w:bottom w:val="nil"/>
            </w:tcBorders>
            <w:vAlign w:val="center"/>
          </w:tcPr>
          <w:p w14:paraId="2B465367"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Não interfere</w:t>
            </w:r>
          </w:p>
        </w:tc>
        <w:tc>
          <w:tcPr>
            <w:tcW w:w="1133" w:type="dxa"/>
            <w:tcBorders>
              <w:bottom w:val="nil"/>
            </w:tcBorders>
          </w:tcPr>
          <w:p w14:paraId="43FA6205"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15 (30%)</w:t>
            </w:r>
          </w:p>
        </w:tc>
        <w:tc>
          <w:tcPr>
            <w:tcW w:w="1475" w:type="dxa"/>
            <w:tcBorders>
              <w:bottom w:val="nil"/>
            </w:tcBorders>
          </w:tcPr>
          <w:p w14:paraId="778F3E38"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4 (8%)</w:t>
            </w:r>
          </w:p>
        </w:tc>
        <w:tc>
          <w:tcPr>
            <w:tcW w:w="1291" w:type="dxa"/>
            <w:tcBorders>
              <w:bottom w:val="nil"/>
            </w:tcBorders>
          </w:tcPr>
          <w:p w14:paraId="4D52D378"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11 (22%)</w:t>
            </w:r>
          </w:p>
        </w:tc>
        <w:tc>
          <w:tcPr>
            <w:tcW w:w="988" w:type="dxa"/>
            <w:vMerge w:val="restart"/>
            <w:vAlign w:val="center"/>
          </w:tcPr>
          <w:p w14:paraId="7D87766F"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0,099</w:t>
            </w:r>
            <w:r w:rsidRPr="00F047CB">
              <w:rPr>
                <w:rFonts w:ascii="Arial" w:eastAsia="Aptos" w:hAnsi="Arial" w:cs="Arial"/>
                <w:sz w:val="16"/>
                <w:szCs w:val="18"/>
                <w:vertAlign w:val="superscript"/>
              </w:rPr>
              <w:t>a</w:t>
            </w:r>
          </w:p>
        </w:tc>
      </w:tr>
      <w:tr w:rsidR="00E46C60" w:rsidRPr="00F047CB" w14:paraId="4B380D74" w14:textId="77777777" w:rsidTr="00B35506">
        <w:trPr>
          <w:trHeight w:val="57"/>
        </w:trPr>
        <w:tc>
          <w:tcPr>
            <w:cnfStyle w:val="001000000000" w:firstRow="0" w:lastRow="0" w:firstColumn="1" w:lastColumn="0" w:oddVBand="0" w:evenVBand="0" w:oddHBand="0" w:evenHBand="0" w:firstRowFirstColumn="0" w:firstRowLastColumn="0" w:lastRowFirstColumn="0" w:lastRowLastColumn="0"/>
            <w:tcW w:w="2010" w:type="dxa"/>
            <w:vMerge/>
          </w:tcPr>
          <w:p w14:paraId="77E31BEB" w14:textId="77777777" w:rsidR="00E46C60" w:rsidRPr="00F047CB" w:rsidRDefault="00E46C60" w:rsidP="00B35506">
            <w:pPr>
              <w:rPr>
                <w:rFonts w:ascii="Arial" w:eastAsia="Aptos" w:hAnsi="Arial" w:cs="Arial"/>
                <w:i/>
                <w:iCs/>
                <w:sz w:val="16"/>
                <w:szCs w:val="18"/>
              </w:rPr>
            </w:pPr>
          </w:p>
        </w:tc>
        <w:tc>
          <w:tcPr>
            <w:tcW w:w="2601" w:type="dxa"/>
            <w:tcBorders>
              <w:top w:val="nil"/>
              <w:bottom w:val="nil"/>
            </w:tcBorders>
            <w:vAlign w:val="center"/>
          </w:tcPr>
          <w:p w14:paraId="5EB31149"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Sim interfere</w:t>
            </w:r>
          </w:p>
        </w:tc>
        <w:tc>
          <w:tcPr>
            <w:tcW w:w="1133" w:type="dxa"/>
            <w:tcBorders>
              <w:top w:val="nil"/>
              <w:bottom w:val="nil"/>
            </w:tcBorders>
          </w:tcPr>
          <w:p w14:paraId="16AB14BC"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17 (34%)</w:t>
            </w:r>
          </w:p>
        </w:tc>
        <w:tc>
          <w:tcPr>
            <w:tcW w:w="1475" w:type="dxa"/>
            <w:tcBorders>
              <w:top w:val="nil"/>
              <w:bottom w:val="nil"/>
            </w:tcBorders>
          </w:tcPr>
          <w:p w14:paraId="3C472366"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11 (22%)</w:t>
            </w:r>
          </w:p>
        </w:tc>
        <w:tc>
          <w:tcPr>
            <w:tcW w:w="1291" w:type="dxa"/>
            <w:tcBorders>
              <w:top w:val="nil"/>
              <w:bottom w:val="nil"/>
            </w:tcBorders>
          </w:tcPr>
          <w:p w14:paraId="1025D540"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6 (12%)</w:t>
            </w:r>
          </w:p>
        </w:tc>
        <w:tc>
          <w:tcPr>
            <w:tcW w:w="988" w:type="dxa"/>
            <w:vMerge/>
          </w:tcPr>
          <w:p w14:paraId="1672BFE2" w14:textId="77777777" w:rsidR="00E46C60" w:rsidRPr="00F047CB" w:rsidRDefault="00E46C60" w:rsidP="00B35506">
            <w:pP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8"/>
              </w:rPr>
            </w:pPr>
          </w:p>
        </w:tc>
      </w:tr>
      <w:tr w:rsidR="00E46C60" w:rsidRPr="00F047CB" w14:paraId="20552C05" w14:textId="77777777" w:rsidTr="00B35506">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0" w:type="dxa"/>
            <w:vMerge/>
          </w:tcPr>
          <w:p w14:paraId="4068F880" w14:textId="77777777" w:rsidR="00E46C60" w:rsidRPr="00F047CB" w:rsidRDefault="00E46C60" w:rsidP="00B35506">
            <w:pPr>
              <w:rPr>
                <w:rFonts w:ascii="Arial" w:eastAsia="Aptos" w:hAnsi="Arial" w:cs="Arial"/>
                <w:i/>
                <w:iCs/>
                <w:sz w:val="16"/>
                <w:szCs w:val="18"/>
              </w:rPr>
            </w:pPr>
          </w:p>
        </w:tc>
        <w:tc>
          <w:tcPr>
            <w:tcW w:w="2601" w:type="dxa"/>
            <w:tcBorders>
              <w:top w:val="nil"/>
            </w:tcBorders>
            <w:vAlign w:val="center"/>
          </w:tcPr>
          <w:p w14:paraId="16122CC8"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Às vezes interfere</w:t>
            </w:r>
          </w:p>
        </w:tc>
        <w:tc>
          <w:tcPr>
            <w:tcW w:w="1133" w:type="dxa"/>
            <w:tcBorders>
              <w:top w:val="nil"/>
            </w:tcBorders>
            <w:vAlign w:val="center"/>
          </w:tcPr>
          <w:p w14:paraId="524CA5CF"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18 (36%)</w:t>
            </w:r>
          </w:p>
        </w:tc>
        <w:tc>
          <w:tcPr>
            <w:tcW w:w="1475" w:type="dxa"/>
            <w:tcBorders>
              <w:top w:val="nil"/>
            </w:tcBorders>
            <w:vAlign w:val="center"/>
          </w:tcPr>
          <w:p w14:paraId="6181D608"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7 (14%)</w:t>
            </w:r>
          </w:p>
        </w:tc>
        <w:tc>
          <w:tcPr>
            <w:tcW w:w="1291" w:type="dxa"/>
            <w:tcBorders>
              <w:top w:val="nil"/>
            </w:tcBorders>
            <w:vAlign w:val="center"/>
          </w:tcPr>
          <w:p w14:paraId="4CFCD6F5"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r w:rsidRPr="00F047CB">
              <w:rPr>
                <w:rFonts w:ascii="Arial" w:eastAsia="Aptos" w:hAnsi="Arial" w:cs="Arial"/>
                <w:sz w:val="16"/>
                <w:szCs w:val="18"/>
              </w:rPr>
              <w:t>11 (22%)</w:t>
            </w:r>
          </w:p>
        </w:tc>
        <w:tc>
          <w:tcPr>
            <w:tcW w:w="988" w:type="dxa"/>
            <w:vMerge/>
          </w:tcPr>
          <w:p w14:paraId="1ACF5DFB" w14:textId="77777777" w:rsidR="00E46C60" w:rsidRPr="00F047CB" w:rsidRDefault="00E46C60" w:rsidP="00B35506">
            <w:pP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8"/>
              </w:rPr>
            </w:pPr>
          </w:p>
        </w:tc>
      </w:tr>
    </w:tbl>
    <w:p w14:paraId="7E867A61" w14:textId="314D61E6" w:rsidR="00E46C60" w:rsidRPr="00B60544" w:rsidRDefault="00E46C60" w:rsidP="00E46C60">
      <w:pPr>
        <w:rPr>
          <w:rFonts w:ascii="Arial" w:eastAsia="Aptos" w:hAnsi="Arial" w:cs="Arial"/>
          <w:sz w:val="20"/>
          <w:szCs w:val="20"/>
        </w:rPr>
      </w:pPr>
      <w:r w:rsidRPr="00B60544">
        <w:rPr>
          <w:rFonts w:ascii="Arial" w:eastAsia="Aptos" w:hAnsi="Arial" w:cs="Arial"/>
          <w:b/>
          <w:bCs/>
          <w:sz w:val="20"/>
          <w:szCs w:val="20"/>
        </w:rPr>
        <w:t>Legenda:</w:t>
      </w:r>
      <w:r w:rsidRPr="00B60544">
        <w:rPr>
          <w:rFonts w:ascii="Arial" w:eastAsia="Aptos" w:hAnsi="Arial" w:cs="Arial"/>
          <w:sz w:val="20"/>
          <w:szCs w:val="20"/>
        </w:rPr>
        <w:t xml:space="preserve"> N= frequência; %=porcentagem; </w:t>
      </w:r>
      <w:r w:rsidRPr="00B60544">
        <w:rPr>
          <w:rFonts w:ascii="Arial" w:eastAsia="Aptos" w:hAnsi="Arial" w:cs="Arial"/>
          <w:b/>
          <w:bCs/>
          <w:sz w:val="20"/>
          <w:szCs w:val="20"/>
          <w:vertAlign w:val="superscript"/>
        </w:rPr>
        <w:t>a</w:t>
      </w:r>
      <w:r w:rsidRPr="00B60544">
        <w:rPr>
          <w:rFonts w:ascii="Arial" w:eastAsia="Aptos" w:hAnsi="Arial" w:cs="Arial"/>
          <w:sz w:val="20"/>
          <w:szCs w:val="20"/>
        </w:rPr>
        <w:t xml:space="preserve">= teste </w:t>
      </w:r>
      <w:proofErr w:type="spellStart"/>
      <w:r w:rsidRPr="00B60544">
        <w:rPr>
          <w:rFonts w:ascii="Arial" w:eastAsia="Aptos" w:hAnsi="Arial" w:cs="Arial"/>
          <w:sz w:val="20"/>
          <w:szCs w:val="20"/>
        </w:rPr>
        <w:t>Qui</w:t>
      </w:r>
      <w:proofErr w:type="spellEnd"/>
      <w:r w:rsidRPr="00B60544">
        <w:rPr>
          <w:rFonts w:ascii="Arial" w:eastAsia="Aptos" w:hAnsi="Arial" w:cs="Arial"/>
          <w:sz w:val="20"/>
          <w:szCs w:val="20"/>
        </w:rPr>
        <w:t xml:space="preserve">-quadrado; </w:t>
      </w:r>
      <w:r w:rsidRPr="00B60544">
        <w:rPr>
          <w:rFonts w:ascii="Arial" w:eastAsia="Aptos" w:hAnsi="Arial" w:cs="Arial"/>
          <w:b/>
          <w:bCs/>
          <w:sz w:val="20"/>
          <w:szCs w:val="20"/>
          <w:vertAlign w:val="superscript"/>
        </w:rPr>
        <w:t>b</w:t>
      </w:r>
      <w:r w:rsidRPr="00B60544">
        <w:rPr>
          <w:rFonts w:ascii="Arial" w:eastAsia="Aptos" w:hAnsi="Arial" w:cs="Arial"/>
          <w:sz w:val="20"/>
          <w:szCs w:val="20"/>
          <w:vertAlign w:val="subscript"/>
        </w:rPr>
        <w:t>=</w:t>
      </w:r>
      <w:r w:rsidRPr="00B60544">
        <w:rPr>
          <w:rFonts w:ascii="Arial" w:eastAsia="Aptos" w:hAnsi="Arial" w:cs="Arial"/>
          <w:sz w:val="20"/>
          <w:szCs w:val="20"/>
        </w:rPr>
        <w:t>teste exato de Fisher</w:t>
      </w:r>
    </w:p>
    <w:p w14:paraId="0811CEC8" w14:textId="77777777" w:rsidR="00E46C60" w:rsidRPr="00B60544" w:rsidRDefault="00E46C60" w:rsidP="00E46C60">
      <w:pPr>
        <w:rPr>
          <w:rFonts w:ascii="Arial" w:eastAsia="Aptos" w:hAnsi="Arial" w:cs="Arial"/>
          <w:sz w:val="20"/>
          <w:szCs w:val="20"/>
        </w:rPr>
      </w:pPr>
      <w:r w:rsidRPr="00B60544">
        <w:rPr>
          <w:rFonts w:ascii="Arial" w:eastAsia="Aptos" w:hAnsi="Arial" w:cs="Arial"/>
          <w:b/>
          <w:bCs/>
          <w:sz w:val="20"/>
          <w:szCs w:val="20"/>
        </w:rPr>
        <w:t>Fonte</w:t>
      </w:r>
      <w:r w:rsidRPr="00B60544">
        <w:rPr>
          <w:rFonts w:ascii="Arial" w:eastAsia="Aptos" w:hAnsi="Arial" w:cs="Arial"/>
          <w:sz w:val="20"/>
          <w:szCs w:val="20"/>
        </w:rPr>
        <w:t>: Autores, 2024.</w:t>
      </w:r>
    </w:p>
    <w:p w14:paraId="22507F1A" w14:textId="77777777" w:rsidR="00E46C60" w:rsidRDefault="00E46C60" w:rsidP="00E46C60">
      <w:pPr>
        <w:spacing w:line="360" w:lineRule="auto"/>
        <w:jc w:val="both"/>
        <w:rPr>
          <w:rFonts w:eastAsia="Aptos"/>
          <w:sz w:val="20"/>
          <w:szCs w:val="20"/>
        </w:rPr>
      </w:pPr>
    </w:p>
    <w:p w14:paraId="7CB51DD0" w14:textId="09BCB432" w:rsidR="00E46C60" w:rsidRPr="00B60544" w:rsidRDefault="00E46C60" w:rsidP="00E46C60">
      <w:pPr>
        <w:spacing w:line="360" w:lineRule="auto"/>
        <w:ind w:firstLine="567"/>
        <w:jc w:val="both"/>
        <w:rPr>
          <w:rFonts w:ascii="Arial" w:eastAsia="Aptos" w:hAnsi="Arial" w:cs="Arial"/>
          <w:color w:val="000000"/>
        </w:rPr>
      </w:pPr>
      <w:r w:rsidRPr="00E46C60">
        <w:rPr>
          <w:rFonts w:ascii="Arial" w:eastAsia="Aptos" w:hAnsi="Arial" w:cs="Arial"/>
          <w:color w:val="000000"/>
        </w:rPr>
        <w:t xml:space="preserve"> </w:t>
      </w:r>
      <w:r w:rsidRPr="00B60544">
        <w:rPr>
          <w:rFonts w:ascii="Arial" w:eastAsia="Aptos" w:hAnsi="Arial" w:cs="Arial"/>
          <w:color w:val="000000"/>
        </w:rPr>
        <w:t xml:space="preserve">Na Tabela 3, encontram-se os resultados descritivos dos domínios da QVRS e do teste normalidade de </w:t>
      </w:r>
      <w:proofErr w:type="spellStart"/>
      <w:r w:rsidRPr="00B60544">
        <w:rPr>
          <w:rFonts w:ascii="Arial" w:eastAsia="Aptos" w:hAnsi="Arial" w:cs="Arial"/>
          <w:color w:val="000000"/>
        </w:rPr>
        <w:t>Kolmogorov</w:t>
      </w:r>
      <w:proofErr w:type="spellEnd"/>
      <w:r w:rsidRPr="00B60544">
        <w:rPr>
          <w:rFonts w:ascii="Arial" w:eastAsia="Aptos" w:hAnsi="Arial" w:cs="Arial"/>
          <w:color w:val="000000"/>
        </w:rPr>
        <w:t xml:space="preserve">-Smirnov. Foi evidenciado que a autoavaliação da QV para os docentes é </w:t>
      </w:r>
      <w:bookmarkStart w:id="28" w:name="_Hlk168064044"/>
      <w:r w:rsidRPr="00B60544">
        <w:rPr>
          <w:rFonts w:ascii="Arial" w:eastAsia="Aptos" w:hAnsi="Arial" w:cs="Arial"/>
          <w:color w:val="000000"/>
        </w:rPr>
        <w:t>de 15,40 ± 16,65%</w:t>
      </w:r>
      <w:bookmarkEnd w:id="28"/>
      <w:r w:rsidRPr="00B60544">
        <w:rPr>
          <w:rFonts w:ascii="Arial" w:eastAsia="Aptos" w:hAnsi="Arial" w:cs="Arial"/>
          <w:color w:val="000000"/>
        </w:rPr>
        <w:t>, a mediana 60,45%, não obtendo o grau de significância na autoavaliação. Por outro lado, ao comparar com os domínios de QVRS foi observado que todos os resultados obtidos foram significativos (</w:t>
      </w:r>
      <w:r w:rsidRPr="00D84D14">
        <w:rPr>
          <w:rFonts w:ascii="Arial" w:eastAsia="Aptos" w:hAnsi="Arial" w:cs="Arial"/>
          <w:i/>
          <w:iCs/>
          <w:color w:val="000000"/>
        </w:rPr>
        <w:t>p&lt;0,001</w:t>
      </w:r>
      <w:r w:rsidRPr="00B60544">
        <w:rPr>
          <w:rFonts w:ascii="Arial" w:eastAsia="Aptos" w:hAnsi="Arial" w:cs="Arial"/>
          <w:color w:val="000000"/>
        </w:rPr>
        <w:t xml:space="preserve">). Dessa forma, há uma linearidade entres. </w:t>
      </w:r>
    </w:p>
    <w:p w14:paraId="7040EA5E" w14:textId="6E68A95D" w:rsidR="007E7F85" w:rsidRDefault="00E46C60" w:rsidP="007E7F85">
      <w:pPr>
        <w:spacing w:line="360" w:lineRule="auto"/>
        <w:ind w:firstLine="567"/>
        <w:jc w:val="both"/>
        <w:rPr>
          <w:rFonts w:ascii="Arial" w:eastAsia="Aptos" w:hAnsi="Arial" w:cs="Arial"/>
          <w:color w:val="000000"/>
        </w:rPr>
      </w:pPr>
      <w:r w:rsidRPr="00B60544">
        <w:rPr>
          <w:rFonts w:ascii="Arial" w:eastAsia="Aptos" w:hAnsi="Arial" w:cs="Arial"/>
          <w:color w:val="000000"/>
        </w:rPr>
        <w:t xml:space="preserve">Nos escores dos domínios, foi identificado que as relações sociais têm maior mediana com 61,92% e média de 15,47 ± 13,49%. Evidenciando que as relações sociais tiveram o maior impacto na QV dos docentes analisados. Em seguida, por ordem descente, os domínios físico, psicológico e meio ambiente. </w:t>
      </w:r>
    </w:p>
    <w:p w14:paraId="0C5D0353" w14:textId="77777777" w:rsidR="007C2DA8" w:rsidRDefault="007C2DA8" w:rsidP="007E7F85">
      <w:pPr>
        <w:spacing w:line="360" w:lineRule="auto"/>
        <w:ind w:firstLine="567"/>
        <w:jc w:val="both"/>
        <w:rPr>
          <w:rFonts w:ascii="Arial" w:eastAsia="Aptos" w:hAnsi="Arial" w:cs="Arial"/>
          <w:color w:val="000000"/>
        </w:rPr>
      </w:pPr>
    </w:p>
    <w:p w14:paraId="7499873F" w14:textId="77777777" w:rsidR="007C2DA8" w:rsidRDefault="007C2DA8" w:rsidP="007E7F85">
      <w:pPr>
        <w:spacing w:line="360" w:lineRule="auto"/>
        <w:ind w:firstLine="567"/>
        <w:jc w:val="both"/>
        <w:rPr>
          <w:rFonts w:ascii="Arial" w:eastAsia="Aptos" w:hAnsi="Arial" w:cs="Arial"/>
          <w:color w:val="000000"/>
        </w:rPr>
      </w:pPr>
    </w:p>
    <w:p w14:paraId="04932665" w14:textId="77777777" w:rsidR="007C2DA8" w:rsidRPr="00C15E6F" w:rsidRDefault="007C2DA8" w:rsidP="00671946">
      <w:pPr>
        <w:spacing w:line="360" w:lineRule="auto"/>
        <w:jc w:val="both"/>
        <w:rPr>
          <w:rFonts w:ascii="Arial" w:eastAsia="Aptos" w:hAnsi="Arial" w:cs="Arial"/>
          <w:color w:val="000000"/>
        </w:rPr>
      </w:pPr>
    </w:p>
    <w:p w14:paraId="43F25BE2" w14:textId="112FCC90" w:rsidR="00E46C60" w:rsidRPr="00671946" w:rsidRDefault="00E46C60" w:rsidP="00FD5A4C">
      <w:pPr>
        <w:jc w:val="both"/>
        <w:rPr>
          <w:rFonts w:ascii="Arial" w:eastAsia="Aptos" w:hAnsi="Arial" w:cs="Arial"/>
          <w:b/>
          <w:bCs/>
          <w:szCs w:val="28"/>
        </w:rPr>
      </w:pPr>
      <w:r w:rsidRPr="00671946">
        <w:rPr>
          <w:rFonts w:ascii="Arial" w:hAnsi="Arial" w:cs="Arial"/>
          <w:b/>
          <w:bCs/>
          <w:szCs w:val="28"/>
        </w:rPr>
        <w:lastRenderedPageBreak/>
        <w:t>Tabela 3</w:t>
      </w:r>
      <w:r w:rsidR="00A716D3">
        <w:rPr>
          <w:rFonts w:ascii="Arial" w:eastAsia="Aptos" w:hAnsi="Arial" w:cs="Arial"/>
          <w:b/>
          <w:bCs/>
          <w:szCs w:val="28"/>
        </w:rPr>
        <w:t xml:space="preserve">. </w:t>
      </w:r>
      <w:r w:rsidRPr="00671946">
        <w:rPr>
          <w:rFonts w:ascii="Arial" w:hAnsi="Arial" w:cs="Arial"/>
          <w:szCs w:val="28"/>
        </w:rPr>
        <w:t xml:space="preserve">Análise estatística descritiva e valores de significância para o teste de normalidade </w:t>
      </w:r>
      <w:proofErr w:type="spellStart"/>
      <w:r w:rsidRPr="00671946">
        <w:rPr>
          <w:rFonts w:ascii="Arial" w:hAnsi="Arial" w:cs="Arial"/>
          <w:szCs w:val="28"/>
        </w:rPr>
        <w:t>Kolmogorov</w:t>
      </w:r>
      <w:proofErr w:type="spellEnd"/>
      <w:r w:rsidRPr="00671946">
        <w:rPr>
          <w:rFonts w:ascii="Arial" w:hAnsi="Arial" w:cs="Arial"/>
          <w:szCs w:val="28"/>
        </w:rPr>
        <w:t>-Smirnov (</w:t>
      </w:r>
      <w:r w:rsidRPr="00671946">
        <w:rPr>
          <w:rFonts w:ascii="Arial" w:hAnsi="Arial" w:cs="Arial"/>
          <w:i/>
          <w:iCs/>
          <w:szCs w:val="28"/>
        </w:rPr>
        <w:t>p</w:t>
      </w:r>
      <w:r w:rsidRPr="00671946">
        <w:rPr>
          <w:rFonts w:ascii="Arial" w:hAnsi="Arial" w:cs="Arial"/>
          <w:szCs w:val="28"/>
        </w:rPr>
        <w:t>) de domínios da qualidade de vida relacionada à saúde (QVRS) do WHOQOL-</w:t>
      </w:r>
      <w:proofErr w:type="spellStart"/>
      <w:r w:rsidRPr="00671946">
        <w:rPr>
          <w:rFonts w:ascii="Arial" w:hAnsi="Arial" w:cs="Arial"/>
          <w:szCs w:val="28"/>
        </w:rPr>
        <w:t>bref</w:t>
      </w:r>
      <w:proofErr w:type="spellEnd"/>
      <w:r w:rsidRPr="00671946">
        <w:rPr>
          <w:rFonts w:ascii="Arial" w:hAnsi="Arial" w:cs="Arial"/>
          <w:szCs w:val="28"/>
        </w:rPr>
        <w:t>.</w:t>
      </w:r>
    </w:p>
    <w:tbl>
      <w:tblPr>
        <w:tblStyle w:val="SimplesTabela22"/>
        <w:tblW w:w="9642" w:type="dxa"/>
        <w:tblBorders>
          <w:insideH w:val="single" w:sz="4" w:space="0" w:color="7F7F7F"/>
        </w:tblBorders>
        <w:tblLook w:val="04A0" w:firstRow="1" w:lastRow="0" w:firstColumn="1" w:lastColumn="0" w:noHBand="0" w:noVBand="1"/>
      </w:tblPr>
      <w:tblGrid>
        <w:gridCol w:w="2335"/>
        <w:gridCol w:w="1022"/>
        <w:gridCol w:w="1167"/>
        <w:gridCol w:w="1751"/>
        <w:gridCol w:w="1006"/>
        <w:gridCol w:w="1428"/>
        <w:gridCol w:w="933"/>
      </w:tblGrid>
      <w:tr w:rsidR="00E46C60" w:rsidRPr="00F047CB" w14:paraId="6EB8C766" w14:textId="77777777" w:rsidTr="00B35506">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335" w:type="dxa"/>
            <w:tcBorders>
              <w:bottom w:val="none" w:sz="0" w:space="0" w:color="auto"/>
            </w:tcBorders>
            <w:shd w:val="clear" w:color="auto" w:fill="auto"/>
            <w:vAlign w:val="center"/>
            <w:hideMark/>
          </w:tcPr>
          <w:p w14:paraId="43BBB52F" w14:textId="77777777" w:rsidR="00E46C60" w:rsidRPr="00F047CB" w:rsidRDefault="00E46C60" w:rsidP="00B35506">
            <w:pPr>
              <w:jc w:val="center"/>
              <w:rPr>
                <w:rFonts w:ascii="Arial" w:eastAsia="Aptos" w:hAnsi="Arial" w:cs="Arial"/>
                <w:i/>
                <w:iCs/>
                <w:sz w:val="18"/>
                <w:szCs w:val="20"/>
              </w:rPr>
            </w:pPr>
            <w:bookmarkStart w:id="29" w:name="RANGE!C4"/>
            <w:bookmarkStart w:id="30" w:name="_Hlk167616647" w:colFirst="1" w:colLast="6"/>
            <w:r w:rsidRPr="00F047CB">
              <w:rPr>
                <w:rFonts w:ascii="Arial" w:eastAsia="Aptos" w:hAnsi="Arial" w:cs="Arial"/>
                <w:sz w:val="18"/>
                <w:szCs w:val="20"/>
              </w:rPr>
              <w:t>Domínios QVRS</w:t>
            </w:r>
            <w:bookmarkEnd w:id="29"/>
          </w:p>
        </w:tc>
        <w:tc>
          <w:tcPr>
            <w:tcW w:w="1022" w:type="dxa"/>
            <w:tcBorders>
              <w:bottom w:val="none" w:sz="0" w:space="0" w:color="auto"/>
            </w:tcBorders>
            <w:shd w:val="clear" w:color="auto" w:fill="auto"/>
            <w:vAlign w:val="center"/>
            <w:hideMark/>
          </w:tcPr>
          <w:p w14:paraId="13229BE0" w14:textId="77777777" w:rsidR="00E46C60" w:rsidRPr="00F047CB" w:rsidRDefault="00E46C60" w:rsidP="00B35506">
            <w:pPr>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i/>
                <w:iCs/>
                <w:sz w:val="18"/>
                <w:szCs w:val="20"/>
              </w:rPr>
            </w:pPr>
            <w:r w:rsidRPr="00F047CB">
              <w:rPr>
                <w:rFonts w:ascii="Arial" w:eastAsia="Aptos" w:hAnsi="Arial" w:cs="Arial"/>
                <w:sz w:val="18"/>
                <w:szCs w:val="20"/>
              </w:rPr>
              <w:t>Média</w:t>
            </w:r>
          </w:p>
        </w:tc>
        <w:tc>
          <w:tcPr>
            <w:tcW w:w="1167" w:type="dxa"/>
            <w:tcBorders>
              <w:bottom w:val="none" w:sz="0" w:space="0" w:color="auto"/>
            </w:tcBorders>
            <w:shd w:val="clear" w:color="auto" w:fill="auto"/>
            <w:vAlign w:val="center"/>
            <w:hideMark/>
          </w:tcPr>
          <w:p w14:paraId="31C2A503" w14:textId="77777777" w:rsidR="00E46C60" w:rsidRPr="00F047CB" w:rsidRDefault="00E46C60" w:rsidP="00B35506">
            <w:pPr>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i/>
                <w:iCs/>
                <w:sz w:val="18"/>
                <w:szCs w:val="20"/>
              </w:rPr>
            </w:pPr>
            <w:r w:rsidRPr="00F047CB">
              <w:rPr>
                <w:rFonts w:ascii="Arial" w:eastAsia="Aptos" w:hAnsi="Arial" w:cs="Arial"/>
                <w:sz w:val="18"/>
                <w:szCs w:val="20"/>
              </w:rPr>
              <w:t>Mediana</w:t>
            </w:r>
          </w:p>
        </w:tc>
        <w:tc>
          <w:tcPr>
            <w:tcW w:w="1751" w:type="dxa"/>
            <w:tcBorders>
              <w:bottom w:val="none" w:sz="0" w:space="0" w:color="auto"/>
            </w:tcBorders>
            <w:shd w:val="clear" w:color="auto" w:fill="auto"/>
            <w:vAlign w:val="center"/>
            <w:hideMark/>
          </w:tcPr>
          <w:p w14:paraId="13412641" w14:textId="77777777" w:rsidR="00E46C60" w:rsidRPr="00F047CB" w:rsidRDefault="00E46C60" w:rsidP="00B35506">
            <w:pPr>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Desvio Padrão</w:t>
            </w:r>
          </w:p>
        </w:tc>
        <w:tc>
          <w:tcPr>
            <w:tcW w:w="1006" w:type="dxa"/>
            <w:tcBorders>
              <w:bottom w:val="none" w:sz="0" w:space="0" w:color="auto"/>
            </w:tcBorders>
            <w:shd w:val="clear" w:color="auto" w:fill="auto"/>
            <w:vAlign w:val="center"/>
            <w:hideMark/>
          </w:tcPr>
          <w:p w14:paraId="45654E00" w14:textId="77777777" w:rsidR="00E46C60" w:rsidRPr="00F047CB" w:rsidRDefault="00E46C60" w:rsidP="00B35506">
            <w:pPr>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i/>
                <w:iCs/>
                <w:sz w:val="18"/>
                <w:szCs w:val="20"/>
              </w:rPr>
            </w:pPr>
            <w:r w:rsidRPr="00F047CB">
              <w:rPr>
                <w:rFonts w:ascii="Arial" w:eastAsia="Aptos" w:hAnsi="Arial" w:cs="Arial"/>
                <w:sz w:val="18"/>
                <w:szCs w:val="20"/>
              </w:rPr>
              <w:t>Mínimo</w:t>
            </w:r>
          </w:p>
        </w:tc>
        <w:tc>
          <w:tcPr>
            <w:tcW w:w="1428" w:type="dxa"/>
            <w:tcBorders>
              <w:bottom w:val="none" w:sz="0" w:space="0" w:color="auto"/>
            </w:tcBorders>
            <w:shd w:val="clear" w:color="auto" w:fill="auto"/>
            <w:vAlign w:val="center"/>
            <w:hideMark/>
          </w:tcPr>
          <w:p w14:paraId="5A6E2D4A" w14:textId="77777777" w:rsidR="00E46C60" w:rsidRPr="00F047CB" w:rsidRDefault="00E46C60" w:rsidP="00B35506">
            <w:pPr>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i/>
                <w:iCs/>
                <w:sz w:val="18"/>
                <w:szCs w:val="20"/>
              </w:rPr>
            </w:pPr>
            <w:r w:rsidRPr="00F047CB">
              <w:rPr>
                <w:rFonts w:ascii="Arial" w:eastAsia="Aptos" w:hAnsi="Arial" w:cs="Arial"/>
                <w:sz w:val="18"/>
                <w:szCs w:val="20"/>
              </w:rPr>
              <w:t>Máximo</w:t>
            </w:r>
          </w:p>
        </w:tc>
        <w:tc>
          <w:tcPr>
            <w:tcW w:w="933" w:type="dxa"/>
            <w:tcBorders>
              <w:bottom w:val="none" w:sz="0" w:space="0" w:color="auto"/>
            </w:tcBorders>
            <w:shd w:val="clear" w:color="auto" w:fill="auto"/>
            <w:vAlign w:val="center"/>
            <w:hideMark/>
          </w:tcPr>
          <w:p w14:paraId="4FCC612C" w14:textId="77777777" w:rsidR="00E46C60" w:rsidRPr="00F047CB" w:rsidRDefault="00E46C60" w:rsidP="00B35506">
            <w:pPr>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i/>
                <w:iCs/>
                <w:sz w:val="18"/>
                <w:szCs w:val="20"/>
              </w:rPr>
            </w:pPr>
            <w:r w:rsidRPr="00F047CB">
              <w:rPr>
                <w:rFonts w:ascii="Arial" w:eastAsia="Aptos" w:hAnsi="Arial" w:cs="Arial"/>
                <w:i/>
                <w:sz w:val="18"/>
                <w:szCs w:val="20"/>
              </w:rPr>
              <w:t>p</w:t>
            </w:r>
          </w:p>
        </w:tc>
      </w:tr>
      <w:tr w:rsidR="00E46C60" w:rsidRPr="00F047CB" w14:paraId="75CBAC0F" w14:textId="77777777" w:rsidTr="00B35506">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bottom w:val="none" w:sz="0" w:space="0" w:color="auto"/>
            </w:tcBorders>
            <w:vAlign w:val="center"/>
            <w:hideMark/>
          </w:tcPr>
          <w:p w14:paraId="41C67BE8" w14:textId="77777777" w:rsidR="00E46C60" w:rsidRPr="00F047CB" w:rsidRDefault="00E46C60" w:rsidP="00B35506">
            <w:pPr>
              <w:jc w:val="center"/>
              <w:rPr>
                <w:rFonts w:ascii="Arial" w:eastAsia="Aptos" w:hAnsi="Arial" w:cs="Arial"/>
                <w:i/>
                <w:iCs/>
                <w:sz w:val="18"/>
                <w:szCs w:val="20"/>
              </w:rPr>
            </w:pPr>
            <w:r w:rsidRPr="00F047CB">
              <w:rPr>
                <w:rFonts w:ascii="Arial" w:eastAsia="Aptos" w:hAnsi="Arial" w:cs="Arial"/>
                <w:sz w:val="18"/>
                <w:szCs w:val="20"/>
              </w:rPr>
              <w:t>Físico</w:t>
            </w:r>
          </w:p>
        </w:tc>
        <w:tc>
          <w:tcPr>
            <w:tcW w:w="1022" w:type="dxa"/>
            <w:tcBorders>
              <w:top w:val="none" w:sz="0" w:space="0" w:color="auto"/>
              <w:bottom w:val="none" w:sz="0" w:space="0" w:color="auto"/>
            </w:tcBorders>
            <w:vAlign w:val="center"/>
            <w:hideMark/>
          </w:tcPr>
          <w:p w14:paraId="768C43D3"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15,1</w:t>
            </w:r>
          </w:p>
        </w:tc>
        <w:tc>
          <w:tcPr>
            <w:tcW w:w="1167" w:type="dxa"/>
            <w:tcBorders>
              <w:top w:val="none" w:sz="0" w:space="0" w:color="auto"/>
              <w:bottom w:val="none" w:sz="0" w:space="0" w:color="auto"/>
            </w:tcBorders>
            <w:vAlign w:val="center"/>
            <w:hideMark/>
          </w:tcPr>
          <w:p w14:paraId="7E12FFF7"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61,6</w:t>
            </w:r>
          </w:p>
        </w:tc>
        <w:tc>
          <w:tcPr>
            <w:tcW w:w="1751" w:type="dxa"/>
            <w:tcBorders>
              <w:top w:val="none" w:sz="0" w:space="0" w:color="auto"/>
              <w:bottom w:val="none" w:sz="0" w:space="0" w:color="auto"/>
            </w:tcBorders>
            <w:vAlign w:val="center"/>
            <w:hideMark/>
          </w:tcPr>
          <w:p w14:paraId="39F2B2EC"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14,53</w:t>
            </w:r>
          </w:p>
        </w:tc>
        <w:tc>
          <w:tcPr>
            <w:tcW w:w="1006" w:type="dxa"/>
            <w:tcBorders>
              <w:top w:val="none" w:sz="0" w:space="0" w:color="auto"/>
              <w:bottom w:val="none" w:sz="0" w:space="0" w:color="auto"/>
            </w:tcBorders>
            <w:vAlign w:val="center"/>
            <w:hideMark/>
          </w:tcPr>
          <w:p w14:paraId="2EC6DBE1"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10,86</w:t>
            </w:r>
          </w:p>
        </w:tc>
        <w:tc>
          <w:tcPr>
            <w:tcW w:w="1428" w:type="dxa"/>
            <w:tcBorders>
              <w:top w:val="none" w:sz="0" w:space="0" w:color="auto"/>
              <w:bottom w:val="none" w:sz="0" w:space="0" w:color="auto"/>
            </w:tcBorders>
            <w:vAlign w:val="center"/>
            <w:hideMark/>
          </w:tcPr>
          <w:p w14:paraId="1DEE1FE8"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19,43</w:t>
            </w:r>
          </w:p>
        </w:tc>
        <w:tc>
          <w:tcPr>
            <w:tcW w:w="933" w:type="dxa"/>
            <w:tcBorders>
              <w:top w:val="none" w:sz="0" w:space="0" w:color="auto"/>
              <w:bottom w:val="none" w:sz="0" w:space="0" w:color="auto"/>
            </w:tcBorders>
            <w:vAlign w:val="center"/>
            <w:hideMark/>
          </w:tcPr>
          <w:p w14:paraId="534AC09A"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&lt;0,001</w:t>
            </w:r>
          </w:p>
        </w:tc>
      </w:tr>
      <w:tr w:rsidR="00E46C60" w:rsidRPr="00F047CB" w14:paraId="6A61C2A3" w14:textId="77777777" w:rsidTr="00B35506">
        <w:trPr>
          <w:trHeight w:val="247"/>
        </w:trPr>
        <w:tc>
          <w:tcPr>
            <w:cnfStyle w:val="001000000000" w:firstRow="0" w:lastRow="0" w:firstColumn="1" w:lastColumn="0" w:oddVBand="0" w:evenVBand="0" w:oddHBand="0" w:evenHBand="0" w:firstRowFirstColumn="0" w:firstRowLastColumn="0" w:lastRowFirstColumn="0" w:lastRowLastColumn="0"/>
            <w:tcW w:w="2335" w:type="dxa"/>
            <w:vAlign w:val="center"/>
            <w:hideMark/>
          </w:tcPr>
          <w:p w14:paraId="2194ACAB" w14:textId="77777777" w:rsidR="00E46C60" w:rsidRPr="00F047CB" w:rsidRDefault="00E46C60" w:rsidP="00B35506">
            <w:pPr>
              <w:jc w:val="center"/>
              <w:rPr>
                <w:rFonts w:ascii="Arial" w:eastAsia="Aptos" w:hAnsi="Arial" w:cs="Arial"/>
                <w:i/>
                <w:iCs/>
                <w:sz w:val="18"/>
                <w:szCs w:val="20"/>
              </w:rPr>
            </w:pPr>
            <w:r w:rsidRPr="00F047CB">
              <w:rPr>
                <w:rFonts w:ascii="Arial" w:eastAsia="Aptos" w:hAnsi="Arial" w:cs="Arial"/>
                <w:sz w:val="18"/>
                <w:szCs w:val="20"/>
              </w:rPr>
              <w:t>Psicológico</w:t>
            </w:r>
          </w:p>
        </w:tc>
        <w:tc>
          <w:tcPr>
            <w:tcW w:w="1022" w:type="dxa"/>
            <w:vAlign w:val="center"/>
            <w:hideMark/>
          </w:tcPr>
          <w:p w14:paraId="5FB0E147"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15,04</w:t>
            </w:r>
          </w:p>
        </w:tc>
        <w:tc>
          <w:tcPr>
            <w:tcW w:w="1167" w:type="dxa"/>
            <w:vAlign w:val="center"/>
            <w:hideMark/>
          </w:tcPr>
          <w:p w14:paraId="1FBF53BC"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61,0</w:t>
            </w:r>
          </w:p>
        </w:tc>
        <w:tc>
          <w:tcPr>
            <w:tcW w:w="1751" w:type="dxa"/>
            <w:vAlign w:val="center"/>
            <w:hideMark/>
          </w:tcPr>
          <w:p w14:paraId="09FC1F34"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14,22</w:t>
            </w:r>
          </w:p>
        </w:tc>
        <w:tc>
          <w:tcPr>
            <w:tcW w:w="1006" w:type="dxa"/>
            <w:vAlign w:val="center"/>
            <w:hideMark/>
          </w:tcPr>
          <w:p w14:paraId="2845C171"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8,0</w:t>
            </w:r>
          </w:p>
        </w:tc>
        <w:tc>
          <w:tcPr>
            <w:tcW w:w="1428" w:type="dxa"/>
            <w:vAlign w:val="center"/>
            <w:hideMark/>
          </w:tcPr>
          <w:p w14:paraId="171AE4B2"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18,0</w:t>
            </w:r>
          </w:p>
        </w:tc>
        <w:tc>
          <w:tcPr>
            <w:tcW w:w="933" w:type="dxa"/>
            <w:vAlign w:val="center"/>
            <w:hideMark/>
          </w:tcPr>
          <w:p w14:paraId="7DC42F91"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&lt;0,001</w:t>
            </w:r>
          </w:p>
        </w:tc>
      </w:tr>
      <w:tr w:rsidR="00E46C60" w:rsidRPr="00F047CB" w14:paraId="38BDF58C" w14:textId="77777777" w:rsidTr="00B3550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bottom w:val="none" w:sz="0" w:space="0" w:color="auto"/>
            </w:tcBorders>
            <w:vAlign w:val="center"/>
            <w:hideMark/>
          </w:tcPr>
          <w:p w14:paraId="4374D5E2" w14:textId="77777777" w:rsidR="00E46C60" w:rsidRPr="00F047CB" w:rsidRDefault="00E46C60" w:rsidP="00B35506">
            <w:pPr>
              <w:jc w:val="center"/>
              <w:rPr>
                <w:rFonts w:ascii="Arial" w:eastAsia="Aptos" w:hAnsi="Arial" w:cs="Arial"/>
                <w:i/>
                <w:iCs/>
                <w:sz w:val="18"/>
                <w:szCs w:val="20"/>
              </w:rPr>
            </w:pPr>
            <w:r w:rsidRPr="00F047CB">
              <w:rPr>
                <w:rFonts w:ascii="Arial" w:eastAsia="Aptos" w:hAnsi="Arial" w:cs="Arial"/>
                <w:sz w:val="18"/>
                <w:szCs w:val="20"/>
              </w:rPr>
              <w:t>Relações Sociais</w:t>
            </w:r>
          </w:p>
        </w:tc>
        <w:tc>
          <w:tcPr>
            <w:tcW w:w="1022" w:type="dxa"/>
            <w:tcBorders>
              <w:top w:val="none" w:sz="0" w:space="0" w:color="auto"/>
              <w:bottom w:val="none" w:sz="0" w:space="0" w:color="auto"/>
            </w:tcBorders>
            <w:vAlign w:val="center"/>
            <w:hideMark/>
          </w:tcPr>
          <w:p w14:paraId="743E23CD"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15,47</w:t>
            </w:r>
          </w:p>
        </w:tc>
        <w:tc>
          <w:tcPr>
            <w:tcW w:w="1167" w:type="dxa"/>
            <w:tcBorders>
              <w:top w:val="none" w:sz="0" w:space="0" w:color="auto"/>
              <w:bottom w:val="none" w:sz="0" w:space="0" w:color="auto"/>
            </w:tcBorders>
            <w:vAlign w:val="center"/>
            <w:hideMark/>
          </w:tcPr>
          <w:p w14:paraId="0EF07479"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61,92</w:t>
            </w:r>
          </w:p>
        </w:tc>
        <w:tc>
          <w:tcPr>
            <w:tcW w:w="1751" w:type="dxa"/>
            <w:tcBorders>
              <w:top w:val="none" w:sz="0" w:space="0" w:color="auto"/>
              <w:bottom w:val="none" w:sz="0" w:space="0" w:color="auto"/>
            </w:tcBorders>
            <w:vAlign w:val="center"/>
            <w:hideMark/>
          </w:tcPr>
          <w:p w14:paraId="39B10951"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13,49</w:t>
            </w:r>
          </w:p>
        </w:tc>
        <w:tc>
          <w:tcPr>
            <w:tcW w:w="1006" w:type="dxa"/>
            <w:tcBorders>
              <w:top w:val="none" w:sz="0" w:space="0" w:color="auto"/>
              <w:bottom w:val="none" w:sz="0" w:space="0" w:color="auto"/>
            </w:tcBorders>
            <w:vAlign w:val="center"/>
            <w:hideMark/>
          </w:tcPr>
          <w:p w14:paraId="57BF4D94"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10,67</w:t>
            </w:r>
          </w:p>
        </w:tc>
        <w:tc>
          <w:tcPr>
            <w:tcW w:w="1428" w:type="dxa"/>
            <w:tcBorders>
              <w:top w:val="none" w:sz="0" w:space="0" w:color="auto"/>
              <w:bottom w:val="none" w:sz="0" w:space="0" w:color="auto"/>
            </w:tcBorders>
            <w:vAlign w:val="center"/>
            <w:hideMark/>
          </w:tcPr>
          <w:p w14:paraId="611008D8"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20,0</w:t>
            </w:r>
          </w:p>
        </w:tc>
        <w:tc>
          <w:tcPr>
            <w:tcW w:w="933" w:type="dxa"/>
            <w:tcBorders>
              <w:top w:val="none" w:sz="0" w:space="0" w:color="auto"/>
              <w:bottom w:val="none" w:sz="0" w:space="0" w:color="auto"/>
            </w:tcBorders>
            <w:vAlign w:val="center"/>
            <w:hideMark/>
          </w:tcPr>
          <w:p w14:paraId="3F303DC1"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&lt;0,001</w:t>
            </w:r>
          </w:p>
        </w:tc>
      </w:tr>
      <w:tr w:rsidR="00E46C60" w:rsidRPr="00F047CB" w14:paraId="5DDEEA16" w14:textId="77777777" w:rsidTr="00B35506">
        <w:trPr>
          <w:trHeight w:val="288"/>
        </w:trPr>
        <w:tc>
          <w:tcPr>
            <w:cnfStyle w:val="001000000000" w:firstRow="0" w:lastRow="0" w:firstColumn="1" w:lastColumn="0" w:oddVBand="0" w:evenVBand="0" w:oddHBand="0" w:evenHBand="0" w:firstRowFirstColumn="0" w:firstRowLastColumn="0" w:lastRowFirstColumn="0" w:lastRowLastColumn="0"/>
            <w:tcW w:w="2335" w:type="dxa"/>
            <w:vAlign w:val="center"/>
            <w:hideMark/>
          </w:tcPr>
          <w:p w14:paraId="6A81CCEE" w14:textId="77777777" w:rsidR="00E46C60" w:rsidRPr="00F047CB" w:rsidRDefault="00E46C60" w:rsidP="00B35506">
            <w:pPr>
              <w:jc w:val="center"/>
              <w:rPr>
                <w:rFonts w:ascii="Arial" w:eastAsia="Aptos" w:hAnsi="Arial" w:cs="Arial"/>
                <w:i/>
                <w:iCs/>
                <w:sz w:val="18"/>
                <w:szCs w:val="20"/>
              </w:rPr>
            </w:pPr>
            <w:r w:rsidRPr="00F047CB">
              <w:rPr>
                <w:rFonts w:ascii="Arial" w:eastAsia="Aptos" w:hAnsi="Arial" w:cs="Arial"/>
                <w:sz w:val="18"/>
                <w:szCs w:val="20"/>
              </w:rPr>
              <w:t>Meio Ambiente</w:t>
            </w:r>
          </w:p>
        </w:tc>
        <w:tc>
          <w:tcPr>
            <w:tcW w:w="1022" w:type="dxa"/>
            <w:vAlign w:val="center"/>
            <w:hideMark/>
          </w:tcPr>
          <w:p w14:paraId="109FB4D5"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14,42</w:t>
            </w:r>
          </w:p>
        </w:tc>
        <w:tc>
          <w:tcPr>
            <w:tcW w:w="1167" w:type="dxa"/>
            <w:vAlign w:val="center"/>
            <w:hideMark/>
          </w:tcPr>
          <w:p w14:paraId="59E91835"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57,16</w:t>
            </w:r>
          </w:p>
        </w:tc>
        <w:tc>
          <w:tcPr>
            <w:tcW w:w="1751" w:type="dxa"/>
            <w:vAlign w:val="center"/>
            <w:hideMark/>
          </w:tcPr>
          <w:p w14:paraId="5E52985F"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12,36</w:t>
            </w:r>
          </w:p>
        </w:tc>
        <w:tc>
          <w:tcPr>
            <w:tcW w:w="1006" w:type="dxa"/>
            <w:vAlign w:val="center"/>
            <w:hideMark/>
          </w:tcPr>
          <w:p w14:paraId="21AC5CAA"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10,0</w:t>
            </w:r>
          </w:p>
        </w:tc>
        <w:tc>
          <w:tcPr>
            <w:tcW w:w="1428" w:type="dxa"/>
            <w:vAlign w:val="center"/>
            <w:hideMark/>
          </w:tcPr>
          <w:p w14:paraId="6C6BABAA"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18,0</w:t>
            </w:r>
          </w:p>
        </w:tc>
        <w:tc>
          <w:tcPr>
            <w:tcW w:w="933" w:type="dxa"/>
            <w:vAlign w:val="center"/>
            <w:hideMark/>
          </w:tcPr>
          <w:p w14:paraId="79A584A7" w14:textId="77777777" w:rsidR="00E46C60" w:rsidRPr="00F047CB"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&lt;0,001</w:t>
            </w:r>
          </w:p>
        </w:tc>
      </w:tr>
      <w:tr w:rsidR="00E46C60" w:rsidRPr="00F047CB" w14:paraId="4D404CE1" w14:textId="77777777" w:rsidTr="00B35506">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bottom w:val="none" w:sz="0" w:space="0" w:color="auto"/>
            </w:tcBorders>
            <w:vAlign w:val="center"/>
            <w:hideMark/>
          </w:tcPr>
          <w:p w14:paraId="4BC72BBA" w14:textId="77777777" w:rsidR="00E46C60" w:rsidRPr="00F047CB" w:rsidRDefault="00E46C60" w:rsidP="00B35506">
            <w:pPr>
              <w:jc w:val="center"/>
              <w:rPr>
                <w:rFonts w:ascii="Arial" w:eastAsia="Aptos" w:hAnsi="Arial" w:cs="Arial"/>
                <w:i/>
                <w:iCs/>
                <w:sz w:val="18"/>
                <w:szCs w:val="20"/>
              </w:rPr>
            </w:pPr>
            <w:bookmarkStart w:id="31" w:name="RANGE!C9"/>
            <w:r w:rsidRPr="00F047CB">
              <w:rPr>
                <w:rFonts w:ascii="Arial" w:eastAsia="Aptos" w:hAnsi="Arial" w:cs="Arial"/>
                <w:sz w:val="18"/>
                <w:szCs w:val="20"/>
              </w:rPr>
              <w:t>Autoavaliação da QV</w:t>
            </w:r>
            <w:bookmarkEnd w:id="31"/>
          </w:p>
        </w:tc>
        <w:tc>
          <w:tcPr>
            <w:tcW w:w="1022" w:type="dxa"/>
            <w:tcBorders>
              <w:top w:val="none" w:sz="0" w:space="0" w:color="auto"/>
              <w:bottom w:val="none" w:sz="0" w:space="0" w:color="auto"/>
            </w:tcBorders>
            <w:vAlign w:val="center"/>
            <w:hideMark/>
          </w:tcPr>
          <w:p w14:paraId="32E56154"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15,4</w:t>
            </w:r>
          </w:p>
        </w:tc>
        <w:tc>
          <w:tcPr>
            <w:tcW w:w="1167" w:type="dxa"/>
            <w:tcBorders>
              <w:top w:val="none" w:sz="0" w:space="0" w:color="auto"/>
              <w:bottom w:val="none" w:sz="0" w:space="0" w:color="auto"/>
            </w:tcBorders>
            <w:vAlign w:val="center"/>
            <w:hideMark/>
          </w:tcPr>
          <w:p w14:paraId="24D3966E"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60,45</w:t>
            </w:r>
          </w:p>
        </w:tc>
        <w:tc>
          <w:tcPr>
            <w:tcW w:w="1751" w:type="dxa"/>
            <w:tcBorders>
              <w:top w:val="none" w:sz="0" w:space="0" w:color="auto"/>
              <w:bottom w:val="none" w:sz="0" w:space="0" w:color="auto"/>
            </w:tcBorders>
            <w:vAlign w:val="center"/>
            <w:hideMark/>
          </w:tcPr>
          <w:p w14:paraId="643EB54D"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16,65</w:t>
            </w:r>
          </w:p>
        </w:tc>
        <w:tc>
          <w:tcPr>
            <w:tcW w:w="1006" w:type="dxa"/>
            <w:tcBorders>
              <w:top w:val="none" w:sz="0" w:space="0" w:color="auto"/>
              <w:bottom w:val="none" w:sz="0" w:space="0" w:color="auto"/>
            </w:tcBorders>
            <w:vAlign w:val="center"/>
            <w:hideMark/>
          </w:tcPr>
          <w:p w14:paraId="54BE45C7"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8,0</w:t>
            </w:r>
          </w:p>
        </w:tc>
        <w:tc>
          <w:tcPr>
            <w:tcW w:w="1428" w:type="dxa"/>
            <w:tcBorders>
              <w:top w:val="none" w:sz="0" w:space="0" w:color="auto"/>
              <w:bottom w:val="none" w:sz="0" w:space="0" w:color="auto"/>
            </w:tcBorders>
            <w:vAlign w:val="center"/>
            <w:hideMark/>
          </w:tcPr>
          <w:p w14:paraId="2287D855"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20,0</w:t>
            </w:r>
          </w:p>
        </w:tc>
        <w:tc>
          <w:tcPr>
            <w:tcW w:w="933" w:type="dxa"/>
            <w:tcBorders>
              <w:top w:val="none" w:sz="0" w:space="0" w:color="auto"/>
              <w:bottom w:val="none" w:sz="0" w:space="0" w:color="auto"/>
            </w:tcBorders>
            <w:vAlign w:val="center"/>
            <w:hideMark/>
          </w:tcPr>
          <w:p w14:paraId="50830414" w14:textId="77777777" w:rsidR="00E46C60" w:rsidRPr="00F047CB"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8"/>
                <w:szCs w:val="20"/>
              </w:rPr>
            </w:pPr>
            <w:r w:rsidRPr="00F047CB">
              <w:rPr>
                <w:rFonts w:ascii="Arial" w:eastAsia="Aptos" w:hAnsi="Arial" w:cs="Arial"/>
                <w:sz w:val="18"/>
                <w:szCs w:val="20"/>
              </w:rPr>
              <w:t>-</w:t>
            </w:r>
          </w:p>
        </w:tc>
      </w:tr>
    </w:tbl>
    <w:bookmarkEnd w:id="30"/>
    <w:p w14:paraId="36D236DF" w14:textId="77777777" w:rsidR="00E46C60" w:rsidRPr="00B60544" w:rsidRDefault="00E46C60" w:rsidP="00E46C60">
      <w:pPr>
        <w:jc w:val="both"/>
        <w:rPr>
          <w:rFonts w:ascii="Arial" w:eastAsia="Aptos" w:hAnsi="Arial" w:cs="Arial"/>
          <w:sz w:val="20"/>
          <w:szCs w:val="20"/>
        </w:rPr>
      </w:pPr>
      <w:r w:rsidRPr="00B60544">
        <w:rPr>
          <w:rFonts w:ascii="Arial" w:eastAsia="Aptos" w:hAnsi="Arial" w:cs="Arial"/>
          <w:b/>
          <w:bCs/>
          <w:sz w:val="20"/>
          <w:szCs w:val="20"/>
        </w:rPr>
        <w:t>Legenda:</w:t>
      </w:r>
      <w:r w:rsidRPr="00B60544">
        <w:rPr>
          <w:rFonts w:ascii="Arial" w:eastAsia="Aptos" w:hAnsi="Arial" w:cs="Arial"/>
          <w:sz w:val="20"/>
          <w:szCs w:val="20"/>
        </w:rPr>
        <w:t xml:space="preserve"> %=porcentagem; </w:t>
      </w:r>
      <w:r w:rsidRPr="00DE7815">
        <w:rPr>
          <w:rFonts w:ascii="Arial" w:eastAsia="Aptos" w:hAnsi="Arial" w:cs="Arial"/>
          <w:i/>
          <w:iCs/>
          <w:sz w:val="20"/>
          <w:szCs w:val="20"/>
        </w:rPr>
        <w:t>p</w:t>
      </w:r>
      <w:r w:rsidRPr="00B60544">
        <w:rPr>
          <w:rFonts w:ascii="Arial" w:eastAsia="Aptos" w:hAnsi="Arial" w:cs="Arial"/>
          <w:sz w:val="20"/>
          <w:szCs w:val="20"/>
        </w:rPr>
        <w:t xml:space="preserve">= Teste de </w:t>
      </w:r>
      <w:proofErr w:type="spellStart"/>
      <w:r w:rsidRPr="00B60544">
        <w:rPr>
          <w:rFonts w:ascii="Arial" w:eastAsia="Aptos" w:hAnsi="Arial" w:cs="Arial"/>
          <w:sz w:val="20"/>
          <w:szCs w:val="20"/>
        </w:rPr>
        <w:t>Kolmogorov-Smirvov</w:t>
      </w:r>
      <w:proofErr w:type="spellEnd"/>
      <w:r w:rsidRPr="00B60544">
        <w:rPr>
          <w:rFonts w:ascii="Arial" w:eastAsia="Aptos" w:hAnsi="Arial" w:cs="Arial"/>
          <w:color w:val="0070C0"/>
          <w:sz w:val="20"/>
          <w:szCs w:val="20"/>
        </w:rPr>
        <w:t>.</w:t>
      </w:r>
    </w:p>
    <w:p w14:paraId="398FC867" w14:textId="77777777" w:rsidR="00E46C60" w:rsidRPr="00B60544" w:rsidRDefault="00E46C60" w:rsidP="00E46C60">
      <w:pPr>
        <w:jc w:val="both"/>
        <w:rPr>
          <w:rFonts w:ascii="Arial" w:eastAsia="Aptos" w:hAnsi="Arial" w:cs="Arial"/>
          <w:sz w:val="20"/>
          <w:szCs w:val="20"/>
        </w:rPr>
      </w:pPr>
      <w:r w:rsidRPr="00B60544">
        <w:rPr>
          <w:rFonts w:ascii="Arial" w:eastAsia="Aptos" w:hAnsi="Arial" w:cs="Arial"/>
          <w:b/>
          <w:bCs/>
          <w:sz w:val="20"/>
          <w:szCs w:val="20"/>
        </w:rPr>
        <w:t>Fonte</w:t>
      </w:r>
      <w:r w:rsidRPr="00B60544">
        <w:rPr>
          <w:rFonts w:ascii="Arial" w:eastAsia="Aptos" w:hAnsi="Arial" w:cs="Arial"/>
          <w:sz w:val="20"/>
          <w:szCs w:val="20"/>
        </w:rPr>
        <w:t>: Autores, 2024.</w:t>
      </w:r>
    </w:p>
    <w:p w14:paraId="5C07E485" w14:textId="77777777" w:rsidR="00E46C60" w:rsidRPr="00B60544" w:rsidRDefault="00E46C60" w:rsidP="00E46C60">
      <w:pPr>
        <w:spacing w:line="360" w:lineRule="auto"/>
        <w:ind w:firstLine="709"/>
        <w:jc w:val="both"/>
        <w:rPr>
          <w:rFonts w:ascii="Arial" w:eastAsia="Aptos" w:hAnsi="Arial" w:cs="Arial"/>
          <w:color w:val="000000"/>
        </w:rPr>
      </w:pPr>
    </w:p>
    <w:p w14:paraId="35D698A2" w14:textId="77777777" w:rsidR="00E46C60" w:rsidRPr="00B60544" w:rsidRDefault="00E46C60" w:rsidP="00E46C60">
      <w:pPr>
        <w:spacing w:line="360" w:lineRule="auto"/>
        <w:ind w:firstLine="567"/>
        <w:jc w:val="both"/>
        <w:rPr>
          <w:rFonts w:ascii="Arial" w:eastAsia="Aptos" w:hAnsi="Arial" w:cs="Arial"/>
          <w:color w:val="000000"/>
        </w:rPr>
      </w:pPr>
      <w:r w:rsidRPr="00B60544">
        <w:rPr>
          <w:rFonts w:ascii="Arial" w:eastAsia="Aptos" w:hAnsi="Arial" w:cs="Arial"/>
          <w:color w:val="000000"/>
        </w:rPr>
        <w:t xml:space="preserve">Na tabela 4, estão os resultados do teste de correlação de </w:t>
      </w:r>
      <w:proofErr w:type="spellStart"/>
      <w:r w:rsidRPr="00B60544">
        <w:rPr>
          <w:rFonts w:ascii="Arial" w:eastAsia="Aptos" w:hAnsi="Arial" w:cs="Arial"/>
          <w:color w:val="000000"/>
        </w:rPr>
        <w:t>Spearman</w:t>
      </w:r>
      <w:proofErr w:type="spellEnd"/>
      <w:r w:rsidRPr="00B60544">
        <w:rPr>
          <w:rFonts w:ascii="Arial" w:eastAsia="Aptos" w:hAnsi="Arial" w:cs="Arial"/>
          <w:color w:val="000000"/>
        </w:rPr>
        <w:t xml:space="preserve"> (</w:t>
      </w:r>
      <w:proofErr w:type="spellStart"/>
      <w:r w:rsidRPr="00B60544">
        <w:rPr>
          <w:rFonts w:ascii="Arial" w:eastAsia="Aptos" w:hAnsi="Arial" w:cs="Arial"/>
          <w:color w:val="000000"/>
        </w:rPr>
        <w:t>r</w:t>
      </w:r>
      <w:r w:rsidRPr="00E46C60">
        <w:rPr>
          <w:rFonts w:ascii="Arial" w:eastAsia="Aptos" w:hAnsi="Arial" w:cs="Arial"/>
          <w:color w:val="000000"/>
        </w:rPr>
        <w:t>a</w:t>
      </w:r>
      <w:proofErr w:type="spellEnd"/>
      <w:r w:rsidRPr="00B60544">
        <w:rPr>
          <w:rFonts w:ascii="Arial" w:eastAsia="Aptos" w:hAnsi="Arial" w:cs="Arial"/>
          <w:color w:val="000000"/>
        </w:rPr>
        <w:t>) para os domínios do WHOQOL-</w:t>
      </w:r>
      <w:proofErr w:type="spellStart"/>
      <w:r w:rsidRPr="00B60544">
        <w:rPr>
          <w:rFonts w:ascii="Arial" w:eastAsia="Aptos" w:hAnsi="Arial" w:cs="Arial"/>
          <w:color w:val="000000"/>
        </w:rPr>
        <w:t>bref</w:t>
      </w:r>
      <w:proofErr w:type="spellEnd"/>
      <w:r w:rsidRPr="00B60544">
        <w:rPr>
          <w:rFonts w:ascii="Arial" w:eastAsia="Aptos" w:hAnsi="Arial" w:cs="Arial"/>
          <w:color w:val="000000"/>
        </w:rPr>
        <w:t xml:space="preserve"> com a QVRS. Para discussão de tais coeficientes neste trabalho, utilizou-se a categorização proposta por Jacques-Callegari (2009), em que r=0 indica ausência de correlação e r=|1| correlação perfeita; 0 &lt; r ≤ |0,3| correlação fraca; |0,3| &lt; r ≤ |0,6| correlação moderada; |0,6| &lt; r ≤ |0,9| correlação forte; e |0,9| &lt; r &lt; |1| correlação muito forte. </w:t>
      </w:r>
    </w:p>
    <w:p w14:paraId="04AA6249" w14:textId="77777777" w:rsidR="00E46C60" w:rsidRPr="00B60544" w:rsidRDefault="00E46C60" w:rsidP="00E46C60">
      <w:pPr>
        <w:spacing w:line="360" w:lineRule="auto"/>
        <w:ind w:firstLine="567"/>
        <w:jc w:val="both"/>
        <w:rPr>
          <w:rFonts w:ascii="Arial" w:eastAsia="Aptos" w:hAnsi="Arial" w:cs="Arial"/>
          <w:color w:val="000000"/>
        </w:rPr>
      </w:pPr>
      <w:r w:rsidRPr="00B60544">
        <w:rPr>
          <w:rFonts w:ascii="Arial" w:eastAsia="Aptos" w:hAnsi="Arial" w:cs="Arial"/>
          <w:color w:val="000000"/>
        </w:rPr>
        <w:t>Desse modo, verificou-se que todos os domínios apresentaram uma relação positiva, linear e grau significativo (</w:t>
      </w:r>
      <w:r w:rsidRPr="00A802D9">
        <w:rPr>
          <w:rFonts w:ascii="Arial" w:eastAsia="Aptos" w:hAnsi="Arial" w:cs="Arial"/>
          <w:i/>
          <w:iCs/>
          <w:color w:val="000000"/>
        </w:rPr>
        <w:t>p&lt;0,001</w:t>
      </w:r>
      <w:r w:rsidRPr="00B60544">
        <w:rPr>
          <w:rFonts w:ascii="Arial" w:eastAsia="Aptos" w:hAnsi="Arial" w:cs="Arial"/>
          <w:color w:val="000000"/>
        </w:rPr>
        <w:t xml:space="preserve">) com a QVRS satisfatória e não satisfatória.  Assim, essas correlações descrevem que a QVRS dos docentes do curso de medicina aumenta à medida que os escores dos domínios que a compõem também aumentam.  </w:t>
      </w:r>
    </w:p>
    <w:p w14:paraId="17893F6C" w14:textId="77777777" w:rsidR="00E46C60" w:rsidRPr="00B60544" w:rsidRDefault="00E46C60" w:rsidP="00E46C60">
      <w:pPr>
        <w:spacing w:line="360" w:lineRule="auto"/>
        <w:ind w:firstLine="567"/>
        <w:jc w:val="both"/>
        <w:rPr>
          <w:rFonts w:ascii="Arial" w:eastAsia="Aptos" w:hAnsi="Arial" w:cs="Arial"/>
          <w:color w:val="000000"/>
        </w:rPr>
      </w:pPr>
      <w:r w:rsidRPr="00B60544">
        <w:rPr>
          <w:rFonts w:ascii="Arial" w:eastAsia="Aptos" w:hAnsi="Arial" w:cs="Arial"/>
          <w:color w:val="000000"/>
        </w:rPr>
        <w:t>Os domínios psicológico e físico tiveram forte correlação com a QVRS (</w:t>
      </w:r>
      <w:proofErr w:type="spellStart"/>
      <w:r w:rsidRPr="00CE2E57">
        <w:rPr>
          <w:rFonts w:ascii="Arial" w:eastAsia="Aptos" w:hAnsi="Arial" w:cs="Arial"/>
          <w:i/>
          <w:iCs/>
          <w:color w:val="000000"/>
        </w:rPr>
        <w:t>r</w:t>
      </w:r>
      <w:r w:rsidRPr="00CE2E57">
        <w:rPr>
          <w:rFonts w:ascii="Arial" w:eastAsia="Aptos" w:hAnsi="Arial" w:cs="Arial"/>
          <w:i/>
          <w:iCs/>
          <w:color w:val="000000"/>
          <w:vertAlign w:val="superscript"/>
        </w:rPr>
        <w:t>a</w:t>
      </w:r>
      <w:proofErr w:type="spellEnd"/>
      <w:r w:rsidRPr="00B60544">
        <w:rPr>
          <w:rFonts w:ascii="Arial" w:eastAsia="Aptos" w:hAnsi="Arial" w:cs="Arial"/>
          <w:color w:val="000000"/>
        </w:rPr>
        <w:t xml:space="preserve"> 0,786) e (</w:t>
      </w:r>
      <w:proofErr w:type="spellStart"/>
      <w:r w:rsidRPr="00CE2E57">
        <w:rPr>
          <w:rFonts w:ascii="Arial" w:eastAsia="Aptos" w:hAnsi="Arial" w:cs="Arial"/>
          <w:i/>
          <w:iCs/>
          <w:color w:val="000000"/>
        </w:rPr>
        <w:t>r</w:t>
      </w:r>
      <w:r w:rsidRPr="00CE2E57">
        <w:rPr>
          <w:rFonts w:ascii="Arial" w:eastAsia="Aptos" w:hAnsi="Arial" w:cs="Arial"/>
          <w:i/>
          <w:iCs/>
          <w:color w:val="000000"/>
          <w:vertAlign w:val="superscript"/>
        </w:rPr>
        <w:t>a</w:t>
      </w:r>
      <w:proofErr w:type="spellEnd"/>
      <w:r w:rsidRPr="00B60544">
        <w:rPr>
          <w:rFonts w:ascii="Arial" w:eastAsia="Aptos" w:hAnsi="Arial" w:cs="Arial"/>
          <w:color w:val="000000"/>
        </w:rPr>
        <w:t xml:space="preserve"> 0,690); já os domínios das relações sociais e meio ambiente apresentaram uma correlação moderada (</w:t>
      </w:r>
      <w:proofErr w:type="spellStart"/>
      <w:r w:rsidRPr="00CE2E57">
        <w:rPr>
          <w:rFonts w:ascii="Arial" w:eastAsia="Aptos" w:hAnsi="Arial" w:cs="Arial"/>
          <w:i/>
          <w:iCs/>
          <w:color w:val="000000"/>
        </w:rPr>
        <w:t>r</w:t>
      </w:r>
      <w:r w:rsidRPr="00CE2E57">
        <w:rPr>
          <w:rFonts w:ascii="Arial" w:eastAsia="Aptos" w:hAnsi="Arial" w:cs="Arial"/>
          <w:i/>
          <w:iCs/>
          <w:color w:val="000000"/>
          <w:vertAlign w:val="superscript"/>
        </w:rPr>
        <w:t>a</w:t>
      </w:r>
      <w:proofErr w:type="spellEnd"/>
      <w:r w:rsidRPr="00CE2E57">
        <w:rPr>
          <w:rFonts w:ascii="Arial" w:eastAsia="Aptos" w:hAnsi="Arial" w:cs="Arial"/>
          <w:i/>
          <w:iCs/>
          <w:color w:val="000000"/>
        </w:rPr>
        <w:t xml:space="preserve"> </w:t>
      </w:r>
      <w:r w:rsidRPr="00B60544">
        <w:rPr>
          <w:rFonts w:ascii="Arial" w:eastAsia="Aptos" w:hAnsi="Arial" w:cs="Arial"/>
          <w:color w:val="000000"/>
        </w:rPr>
        <w:t>0,498) e (</w:t>
      </w:r>
      <w:proofErr w:type="spellStart"/>
      <w:r w:rsidRPr="00CE2E57">
        <w:rPr>
          <w:rFonts w:ascii="Arial" w:eastAsia="Aptos" w:hAnsi="Arial" w:cs="Arial"/>
          <w:i/>
          <w:iCs/>
          <w:color w:val="000000"/>
        </w:rPr>
        <w:t>r</w:t>
      </w:r>
      <w:r w:rsidRPr="00CE2E57">
        <w:rPr>
          <w:rFonts w:ascii="Arial" w:eastAsia="Aptos" w:hAnsi="Arial" w:cs="Arial"/>
          <w:i/>
          <w:iCs/>
          <w:color w:val="000000"/>
          <w:vertAlign w:val="superscript"/>
        </w:rPr>
        <w:t>a</w:t>
      </w:r>
      <w:proofErr w:type="spellEnd"/>
      <w:r w:rsidRPr="00B60544">
        <w:rPr>
          <w:rFonts w:ascii="Arial" w:eastAsia="Aptos" w:hAnsi="Arial" w:cs="Arial"/>
          <w:color w:val="000000"/>
        </w:rPr>
        <w:t xml:space="preserve"> 0,564); respectivamente, evidenciando que quanto mais o docente se sentir bem psicologicamente em relação a sua QV, melhor será sua percepção de QVRS. Em seguida, vem os domínios físicos, meio ambiente e relações sociais influenciando a QV desses docentes.</w:t>
      </w:r>
    </w:p>
    <w:p w14:paraId="0752CEDB" w14:textId="77777777" w:rsidR="00E46C60" w:rsidRPr="00B60544" w:rsidRDefault="00E46C60" w:rsidP="00E46C60">
      <w:pPr>
        <w:jc w:val="both"/>
        <w:rPr>
          <w:rFonts w:ascii="Arial" w:eastAsia="Aptos" w:hAnsi="Arial" w:cs="Arial"/>
          <w:sz w:val="20"/>
          <w:szCs w:val="20"/>
        </w:rPr>
      </w:pPr>
    </w:p>
    <w:p w14:paraId="0ED65904" w14:textId="10F227E7" w:rsidR="00E46C60" w:rsidRPr="00675C07" w:rsidRDefault="00A716D3" w:rsidP="00B35506">
      <w:pPr>
        <w:jc w:val="both"/>
        <w:rPr>
          <w:rFonts w:ascii="Arial" w:hAnsi="Arial" w:cs="Arial"/>
          <w:szCs w:val="28"/>
        </w:rPr>
      </w:pPr>
      <w:r>
        <w:rPr>
          <w:rFonts w:ascii="Arial" w:hAnsi="Arial" w:cs="Arial"/>
          <w:b/>
          <w:bCs/>
          <w:szCs w:val="28"/>
        </w:rPr>
        <w:t xml:space="preserve">Tabela 4. </w:t>
      </w:r>
      <w:r w:rsidR="00E46C60" w:rsidRPr="00675C07">
        <w:rPr>
          <w:rFonts w:ascii="Arial" w:hAnsi="Arial" w:cs="Arial"/>
          <w:szCs w:val="28"/>
        </w:rPr>
        <w:t xml:space="preserve">Teste de Correlação de </w:t>
      </w:r>
      <w:proofErr w:type="spellStart"/>
      <w:r w:rsidR="00E46C60" w:rsidRPr="00675C07">
        <w:rPr>
          <w:rFonts w:ascii="Arial" w:hAnsi="Arial" w:cs="Arial"/>
          <w:szCs w:val="28"/>
        </w:rPr>
        <w:t>Spearman</w:t>
      </w:r>
      <w:proofErr w:type="spellEnd"/>
      <w:r w:rsidR="00E46C60" w:rsidRPr="00675C07">
        <w:rPr>
          <w:rFonts w:ascii="Arial" w:hAnsi="Arial" w:cs="Arial"/>
          <w:szCs w:val="28"/>
        </w:rPr>
        <w:t xml:space="preserve"> (</w:t>
      </w:r>
      <w:proofErr w:type="spellStart"/>
      <w:r w:rsidR="00E46C60" w:rsidRPr="00675C07">
        <w:rPr>
          <w:rFonts w:ascii="Arial" w:hAnsi="Arial" w:cs="Arial"/>
          <w:i/>
          <w:iCs/>
          <w:szCs w:val="28"/>
        </w:rPr>
        <w:t>r</w:t>
      </w:r>
      <w:r w:rsidR="00E46C60" w:rsidRPr="00675C07">
        <w:rPr>
          <w:rFonts w:ascii="Arial" w:hAnsi="Arial" w:cs="Arial"/>
          <w:i/>
          <w:iCs/>
          <w:szCs w:val="28"/>
          <w:vertAlign w:val="superscript"/>
        </w:rPr>
        <w:t>a</w:t>
      </w:r>
      <w:proofErr w:type="spellEnd"/>
      <w:r w:rsidR="00E46C60" w:rsidRPr="00675C07">
        <w:rPr>
          <w:rFonts w:ascii="Arial" w:hAnsi="Arial" w:cs="Arial"/>
          <w:szCs w:val="28"/>
        </w:rPr>
        <w:t>) entre os domínios do WHOQOL-</w:t>
      </w:r>
      <w:proofErr w:type="spellStart"/>
      <w:r w:rsidR="00E46C60" w:rsidRPr="00675C07">
        <w:rPr>
          <w:rFonts w:ascii="Arial" w:hAnsi="Arial" w:cs="Arial"/>
          <w:szCs w:val="28"/>
        </w:rPr>
        <w:t>bref</w:t>
      </w:r>
      <w:proofErr w:type="spellEnd"/>
      <w:r w:rsidR="00E46C60" w:rsidRPr="00675C07">
        <w:rPr>
          <w:rFonts w:ascii="Arial" w:hAnsi="Arial" w:cs="Arial"/>
          <w:szCs w:val="28"/>
        </w:rPr>
        <w:t xml:space="preserve"> e qualidade de vida relacionada à saúde (QVRS).</w:t>
      </w:r>
    </w:p>
    <w:tbl>
      <w:tblPr>
        <w:tblStyle w:val="SimplesTabela22"/>
        <w:tblpPr w:leftFromText="141" w:rightFromText="141" w:vertAnchor="text" w:horzAnchor="margin" w:tblpXSpec="center" w:tblpY="62"/>
        <w:tblW w:w="9167" w:type="dxa"/>
        <w:tblBorders>
          <w:insideH w:val="single" w:sz="4" w:space="0" w:color="7F7F7F"/>
        </w:tblBorders>
        <w:tblLook w:val="04A0" w:firstRow="1" w:lastRow="0" w:firstColumn="1" w:lastColumn="0" w:noHBand="0" w:noVBand="1"/>
      </w:tblPr>
      <w:tblGrid>
        <w:gridCol w:w="3053"/>
        <w:gridCol w:w="3054"/>
        <w:gridCol w:w="3060"/>
      </w:tblGrid>
      <w:tr w:rsidR="00E46C60" w:rsidRPr="00B60544" w14:paraId="34A180E5" w14:textId="77777777" w:rsidTr="00B35506">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9167" w:type="dxa"/>
            <w:gridSpan w:val="3"/>
            <w:tcBorders>
              <w:bottom w:val="none" w:sz="0" w:space="0" w:color="auto"/>
            </w:tcBorders>
            <w:shd w:val="clear" w:color="auto" w:fill="auto"/>
          </w:tcPr>
          <w:p w14:paraId="50219D6F" w14:textId="77777777" w:rsidR="00E46C60" w:rsidRPr="002C1DB1" w:rsidRDefault="00E46C60" w:rsidP="00B35506">
            <w:pPr>
              <w:jc w:val="center"/>
              <w:rPr>
                <w:rFonts w:ascii="Arial" w:eastAsia="Aptos" w:hAnsi="Arial" w:cs="Arial"/>
                <w:i/>
                <w:iCs/>
                <w:sz w:val="20"/>
                <w:szCs w:val="20"/>
              </w:rPr>
            </w:pPr>
            <w:r w:rsidRPr="002C1DB1">
              <w:rPr>
                <w:rFonts w:ascii="Arial" w:eastAsia="Aptos" w:hAnsi="Arial" w:cs="Arial"/>
                <w:sz w:val="20"/>
                <w:szCs w:val="20"/>
              </w:rPr>
              <w:t>QVRS</w:t>
            </w:r>
          </w:p>
        </w:tc>
      </w:tr>
      <w:tr w:rsidR="00E46C60" w:rsidRPr="00B60544" w14:paraId="44E5C95D" w14:textId="77777777" w:rsidTr="00B3550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053" w:type="dxa"/>
            <w:tcBorders>
              <w:top w:val="none" w:sz="0" w:space="0" w:color="auto"/>
              <w:bottom w:val="none" w:sz="0" w:space="0" w:color="auto"/>
            </w:tcBorders>
            <w:vAlign w:val="center"/>
          </w:tcPr>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10"/>
            </w:tblGrid>
            <w:tr w:rsidR="00E46C60" w:rsidRPr="002C1DB1" w14:paraId="069E8916" w14:textId="77777777" w:rsidTr="00B35506">
              <w:trPr>
                <w:trHeight w:val="244"/>
              </w:trPr>
              <w:tc>
                <w:tcPr>
                  <w:tcW w:w="2810" w:type="dxa"/>
                  <w:tcBorders>
                    <w:top w:val="nil"/>
                    <w:left w:val="nil"/>
                    <w:bottom w:val="nil"/>
                    <w:right w:val="nil"/>
                  </w:tcBorders>
                  <w:vAlign w:val="center"/>
                  <w:hideMark/>
                </w:tcPr>
                <w:p w14:paraId="32DA954D" w14:textId="77777777" w:rsidR="00E46C60" w:rsidRPr="002C1DB1" w:rsidRDefault="00E46C60" w:rsidP="00B35506">
                  <w:pPr>
                    <w:framePr w:hSpace="141" w:wrap="around" w:vAnchor="text" w:hAnchor="margin" w:xAlign="center" w:y="62"/>
                    <w:spacing w:after="160" w:line="278" w:lineRule="auto"/>
                    <w:jc w:val="center"/>
                    <w:rPr>
                      <w:rFonts w:ascii="Arial" w:eastAsia="Aptos" w:hAnsi="Arial" w:cs="Arial"/>
                      <w:sz w:val="20"/>
                      <w:szCs w:val="20"/>
                    </w:rPr>
                  </w:pPr>
                  <w:r w:rsidRPr="002C1DB1">
                    <w:rPr>
                      <w:rFonts w:ascii="Arial" w:eastAsia="Aptos" w:hAnsi="Arial" w:cs="Arial"/>
                      <w:b/>
                      <w:bCs/>
                      <w:sz w:val="20"/>
                      <w:szCs w:val="20"/>
                    </w:rPr>
                    <w:t>Domínios</w:t>
                  </w:r>
                </w:p>
              </w:tc>
            </w:tr>
          </w:tbl>
          <w:p w14:paraId="0AFDC9DE" w14:textId="77777777" w:rsidR="00E46C60" w:rsidRPr="002C1DB1" w:rsidRDefault="00E46C60" w:rsidP="00B35506">
            <w:pPr>
              <w:jc w:val="center"/>
              <w:rPr>
                <w:rFonts w:ascii="Arial" w:eastAsia="Aptos" w:hAnsi="Arial" w:cs="Arial"/>
                <w:i/>
                <w:iCs/>
                <w:sz w:val="20"/>
                <w:szCs w:val="20"/>
              </w:rPr>
            </w:pPr>
          </w:p>
        </w:tc>
        <w:tc>
          <w:tcPr>
            <w:tcW w:w="3054" w:type="dxa"/>
            <w:tcBorders>
              <w:top w:val="none" w:sz="0" w:space="0" w:color="auto"/>
              <w:bottom w:val="none" w:sz="0" w:space="0" w:color="auto"/>
            </w:tcBorders>
            <w:vAlign w:val="center"/>
          </w:tcPr>
          <w:p w14:paraId="4535F7F4" w14:textId="77777777" w:rsidR="00E46C60" w:rsidRPr="002C1DB1"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b/>
                <w:bCs/>
                <w:sz w:val="20"/>
                <w:szCs w:val="20"/>
              </w:rPr>
            </w:pPr>
            <w:r w:rsidRPr="002C1DB1">
              <w:rPr>
                <w:rFonts w:ascii="Arial" w:eastAsia="Aptos" w:hAnsi="Arial" w:cs="Arial"/>
                <w:b/>
                <w:bCs/>
                <w:sz w:val="20"/>
                <w:szCs w:val="20"/>
              </w:rPr>
              <w:t>r</w:t>
            </w:r>
            <w:r w:rsidRPr="002C1DB1">
              <w:rPr>
                <w:rFonts w:ascii="Arial" w:eastAsia="Aptos" w:hAnsi="Arial" w:cs="Arial"/>
                <w:b/>
                <w:bCs/>
                <w:sz w:val="20"/>
                <w:szCs w:val="20"/>
                <w:vertAlign w:val="superscript"/>
              </w:rPr>
              <w:t xml:space="preserve"> a</w:t>
            </w:r>
          </w:p>
        </w:tc>
        <w:tc>
          <w:tcPr>
            <w:tcW w:w="3058" w:type="dxa"/>
            <w:tcBorders>
              <w:top w:val="none" w:sz="0" w:space="0" w:color="auto"/>
              <w:bottom w:val="none" w:sz="0" w:space="0" w:color="auto"/>
            </w:tcBorders>
            <w:vAlign w:val="center"/>
          </w:tcPr>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11"/>
            </w:tblGrid>
            <w:tr w:rsidR="00E46C60" w:rsidRPr="002C1DB1" w14:paraId="4AFE608B" w14:textId="77777777" w:rsidTr="00B35506">
              <w:trPr>
                <w:trHeight w:val="244"/>
              </w:trPr>
              <w:tc>
                <w:tcPr>
                  <w:tcW w:w="2811" w:type="dxa"/>
                  <w:tcBorders>
                    <w:top w:val="nil"/>
                    <w:left w:val="nil"/>
                    <w:bottom w:val="nil"/>
                    <w:right w:val="nil"/>
                  </w:tcBorders>
                  <w:vAlign w:val="center"/>
                  <w:hideMark/>
                </w:tcPr>
                <w:p w14:paraId="42762F38" w14:textId="77777777" w:rsidR="00E46C60" w:rsidRPr="00F047CB" w:rsidRDefault="00E46C60" w:rsidP="00B35506">
                  <w:pPr>
                    <w:framePr w:hSpace="141" w:wrap="around" w:vAnchor="text" w:hAnchor="margin" w:xAlign="center" w:y="62"/>
                    <w:spacing w:after="160" w:line="278" w:lineRule="auto"/>
                    <w:jc w:val="center"/>
                    <w:rPr>
                      <w:rFonts w:ascii="Arial" w:eastAsia="Aptos" w:hAnsi="Arial" w:cs="Arial"/>
                      <w:i/>
                      <w:sz w:val="20"/>
                      <w:szCs w:val="20"/>
                    </w:rPr>
                  </w:pPr>
                  <w:r w:rsidRPr="00F047CB">
                    <w:rPr>
                      <w:rFonts w:ascii="Arial" w:eastAsia="Aptos" w:hAnsi="Arial" w:cs="Arial"/>
                      <w:b/>
                      <w:bCs/>
                      <w:i/>
                      <w:sz w:val="20"/>
                      <w:szCs w:val="20"/>
                    </w:rPr>
                    <w:t>p</w:t>
                  </w:r>
                </w:p>
              </w:tc>
            </w:tr>
          </w:tbl>
          <w:p w14:paraId="1BCA8F3D" w14:textId="77777777" w:rsidR="00E46C60" w:rsidRPr="002C1DB1"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20"/>
                <w:szCs w:val="20"/>
              </w:rPr>
            </w:pPr>
          </w:p>
        </w:tc>
      </w:tr>
      <w:tr w:rsidR="00E46C60" w:rsidRPr="00B60544" w14:paraId="51A80580" w14:textId="77777777" w:rsidTr="00B35506">
        <w:trPr>
          <w:trHeight w:val="306"/>
        </w:trPr>
        <w:tc>
          <w:tcPr>
            <w:cnfStyle w:val="001000000000" w:firstRow="0" w:lastRow="0" w:firstColumn="1" w:lastColumn="0" w:oddVBand="0" w:evenVBand="0" w:oddHBand="0" w:evenHBand="0" w:firstRowFirstColumn="0" w:firstRowLastColumn="0" w:lastRowFirstColumn="0" w:lastRowLastColumn="0"/>
            <w:tcW w:w="3053" w:type="dxa"/>
          </w:tcPr>
          <w:p w14:paraId="3E6AC316" w14:textId="77777777" w:rsidR="00E46C60" w:rsidRPr="00B60544" w:rsidRDefault="00E46C60" w:rsidP="00B35506">
            <w:pPr>
              <w:jc w:val="center"/>
              <w:rPr>
                <w:rFonts w:ascii="Arial" w:eastAsia="Aptos" w:hAnsi="Arial" w:cs="Arial"/>
                <w:sz w:val="20"/>
                <w:szCs w:val="20"/>
              </w:rPr>
            </w:pPr>
            <w:r w:rsidRPr="00B60544">
              <w:rPr>
                <w:rFonts w:ascii="Arial" w:hAnsi="Arial" w:cs="Arial"/>
                <w:sz w:val="20"/>
                <w:szCs w:val="20"/>
              </w:rPr>
              <w:t>Físico</w:t>
            </w:r>
          </w:p>
        </w:tc>
        <w:tc>
          <w:tcPr>
            <w:tcW w:w="3054" w:type="dxa"/>
          </w:tcPr>
          <w:p w14:paraId="20CAF5B7" w14:textId="77777777" w:rsidR="00E46C60" w:rsidRPr="00B60544"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B60544">
              <w:rPr>
                <w:rFonts w:ascii="Arial" w:eastAsia="Aptos" w:hAnsi="Arial" w:cs="Arial"/>
                <w:sz w:val="20"/>
                <w:szCs w:val="20"/>
              </w:rPr>
              <w:t>0,690**</w:t>
            </w:r>
          </w:p>
        </w:tc>
        <w:tc>
          <w:tcPr>
            <w:tcW w:w="3058" w:type="dxa"/>
          </w:tcPr>
          <w:p w14:paraId="25413557" w14:textId="77777777" w:rsidR="00E46C60" w:rsidRPr="00B60544"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B60544">
              <w:rPr>
                <w:rFonts w:ascii="Arial" w:eastAsia="Aptos" w:hAnsi="Arial" w:cs="Arial"/>
                <w:sz w:val="20"/>
                <w:szCs w:val="20"/>
              </w:rPr>
              <w:t>&lt;0,001</w:t>
            </w:r>
          </w:p>
        </w:tc>
      </w:tr>
      <w:tr w:rsidR="00E46C60" w:rsidRPr="00B60544" w14:paraId="37087A60" w14:textId="77777777" w:rsidTr="00B35506">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053" w:type="dxa"/>
            <w:tcBorders>
              <w:top w:val="none" w:sz="0" w:space="0" w:color="auto"/>
              <w:bottom w:val="none" w:sz="0" w:space="0" w:color="auto"/>
            </w:tcBorders>
            <w:vAlign w:val="center"/>
          </w:tcPr>
          <w:p w14:paraId="35E7D080" w14:textId="77777777" w:rsidR="00E46C60" w:rsidRPr="00B60544" w:rsidRDefault="00E46C60" w:rsidP="00B35506">
            <w:pPr>
              <w:jc w:val="center"/>
              <w:rPr>
                <w:rFonts w:ascii="Arial" w:eastAsia="Aptos" w:hAnsi="Arial" w:cs="Arial"/>
                <w:i/>
                <w:iCs/>
                <w:sz w:val="20"/>
                <w:szCs w:val="20"/>
              </w:rPr>
            </w:pPr>
            <w:r w:rsidRPr="00B60544">
              <w:rPr>
                <w:rFonts w:ascii="Arial" w:eastAsia="Aptos" w:hAnsi="Arial" w:cs="Arial"/>
                <w:sz w:val="20"/>
                <w:szCs w:val="20"/>
              </w:rPr>
              <w:t>Psicológico</w:t>
            </w:r>
          </w:p>
        </w:tc>
        <w:tc>
          <w:tcPr>
            <w:tcW w:w="3054" w:type="dxa"/>
            <w:tcBorders>
              <w:top w:val="none" w:sz="0" w:space="0" w:color="auto"/>
              <w:bottom w:val="none" w:sz="0" w:space="0" w:color="auto"/>
            </w:tcBorders>
            <w:vAlign w:val="center"/>
          </w:tcPr>
          <w:p w14:paraId="19367F8A" w14:textId="77777777" w:rsidR="00E46C60" w:rsidRPr="00B60544"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20"/>
                <w:szCs w:val="20"/>
              </w:rPr>
            </w:pPr>
            <w:r w:rsidRPr="00B60544">
              <w:rPr>
                <w:rFonts w:ascii="Arial" w:eastAsia="Aptos" w:hAnsi="Arial" w:cs="Arial"/>
                <w:sz w:val="20"/>
                <w:szCs w:val="20"/>
              </w:rPr>
              <w:t>0,786**</w:t>
            </w:r>
          </w:p>
        </w:tc>
        <w:tc>
          <w:tcPr>
            <w:tcW w:w="3058" w:type="dxa"/>
            <w:tcBorders>
              <w:top w:val="none" w:sz="0" w:space="0" w:color="auto"/>
              <w:bottom w:val="none" w:sz="0" w:space="0" w:color="auto"/>
            </w:tcBorders>
            <w:vAlign w:val="center"/>
          </w:tcPr>
          <w:p w14:paraId="5AC79E15" w14:textId="77777777" w:rsidR="00E46C60" w:rsidRPr="00B60544"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20"/>
                <w:szCs w:val="20"/>
              </w:rPr>
            </w:pPr>
            <w:r w:rsidRPr="00B60544">
              <w:rPr>
                <w:rFonts w:ascii="Arial" w:eastAsia="Aptos" w:hAnsi="Arial" w:cs="Arial"/>
                <w:sz w:val="20"/>
                <w:szCs w:val="20"/>
              </w:rPr>
              <w:t>&lt;0,001</w:t>
            </w:r>
          </w:p>
        </w:tc>
      </w:tr>
      <w:tr w:rsidR="00E46C60" w:rsidRPr="00B60544" w14:paraId="534D25B1" w14:textId="77777777" w:rsidTr="00B35506">
        <w:trPr>
          <w:trHeight w:val="360"/>
        </w:trPr>
        <w:tc>
          <w:tcPr>
            <w:cnfStyle w:val="001000000000" w:firstRow="0" w:lastRow="0" w:firstColumn="1" w:lastColumn="0" w:oddVBand="0" w:evenVBand="0" w:oddHBand="0" w:evenHBand="0" w:firstRowFirstColumn="0" w:firstRowLastColumn="0" w:lastRowFirstColumn="0" w:lastRowLastColumn="0"/>
            <w:tcW w:w="3053" w:type="dxa"/>
            <w:vAlign w:val="center"/>
          </w:tcPr>
          <w:p w14:paraId="5B4B7A2F" w14:textId="77777777" w:rsidR="00E46C60" w:rsidRPr="00B60544" w:rsidRDefault="00E46C60" w:rsidP="00B35506">
            <w:pPr>
              <w:jc w:val="center"/>
              <w:rPr>
                <w:rFonts w:ascii="Arial" w:eastAsia="Aptos" w:hAnsi="Arial" w:cs="Arial"/>
                <w:i/>
                <w:iCs/>
                <w:sz w:val="20"/>
                <w:szCs w:val="20"/>
              </w:rPr>
            </w:pPr>
            <w:r w:rsidRPr="00B60544">
              <w:rPr>
                <w:rFonts w:ascii="Arial" w:eastAsia="Aptos" w:hAnsi="Arial" w:cs="Arial"/>
                <w:sz w:val="20"/>
                <w:szCs w:val="20"/>
              </w:rPr>
              <w:t>Relações Sociais</w:t>
            </w:r>
          </w:p>
        </w:tc>
        <w:tc>
          <w:tcPr>
            <w:tcW w:w="3054" w:type="dxa"/>
            <w:vAlign w:val="center"/>
          </w:tcPr>
          <w:p w14:paraId="799B3796" w14:textId="77777777" w:rsidR="00E46C60" w:rsidRPr="00B60544"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B60544">
              <w:rPr>
                <w:rFonts w:ascii="Arial" w:eastAsia="Aptos" w:hAnsi="Arial" w:cs="Arial"/>
                <w:sz w:val="20"/>
                <w:szCs w:val="20"/>
              </w:rPr>
              <w:t>0,498*</w:t>
            </w:r>
          </w:p>
        </w:tc>
        <w:tc>
          <w:tcPr>
            <w:tcW w:w="3058" w:type="dxa"/>
            <w:vAlign w:val="center"/>
          </w:tcPr>
          <w:p w14:paraId="52B05F84" w14:textId="77777777" w:rsidR="00E46C60" w:rsidRPr="00B60544"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B60544">
              <w:rPr>
                <w:rFonts w:ascii="Arial" w:eastAsia="Aptos" w:hAnsi="Arial" w:cs="Arial"/>
                <w:sz w:val="20"/>
                <w:szCs w:val="20"/>
              </w:rPr>
              <w:t>&lt;0,001</w:t>
            </w:r>
          </w:p>
        </w:tc>
      </w:tr>
      <w:tr w:rsidR="00E46C60" w:rsidRPr="00B60544" w14:paraId="02871DDC" w14:textId="77777777" w:rsidTr="00B35506">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3053" w:type="dxa"/>
            <w:tcBorders>
              <w:top w:val="none" w:sz="0" w:space="0" w:color="auto"/>
              <w:bottom w:val="none" w:sz="0" w:space="0" w:color="auto"/>
            </w:tcBorders>
            <w:vAlign w:val="center"/>
          </w:tcPr>
          <w:p w14:paraId="51ABCFDE" w14:textId="77777777" w:rsidR="00E46C60" w:rsidRPr="00B60544" w:rsidRDefault="00E46C60" w:rsidP="00B35506">
            <w:pPr>
              <w:jc w:val="center"/>
              <w:rPr>
                <w:rFonts w:ascii="Arial" w:eastAsia="Aptos" w:hAnsi="Arial" w:cs="Arial"/>
                <w:i/>
                <w:iCs/>
                <w:sz w:val="20"/>
                <w:szCs w:val="20"/>
              </w:rPr>
            </w:pPr>
            <w:r w:rsidRPr="00B60544">
              <w:rPr>
                <w:rFonts w:ascii="Arial" w:eastAsia="Aptos" w:hAnsi="Arial" w:cs="Arial"/>
                <w:sz w:val="20"/>
                <w:szCs w:val="20"/>
              </w:rPr>
              <w:t>Meio Ambiente</w:t>
            </w:r>
          </w:p>
        </w:tc>
        <w:tc>
          <w:tcPr>
            <w:tcW w:w="3054" w:type="dxa"/>
            <w:tcBorders>
              <w:top w:val="none" w:sz="0" w:space="0" w:color="auto"/>
              <w:bottom w:val="none" w:sz="0" w:space="0" w:color="auto"/>
            </w:tcBorders>
            <w:vAlign w:val="center"/>
          </w:tcPr>
          <w:p w14:paraId="475245F3" w14:textId="77777777" w:rsidR="00E46C60" w:rsidRPr="00B60544"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20"/>
                <w:szCs w:val="20"/>
              </w:rPr>
            </w:pPr>
            <w:r w:rsidRPr="00B60544">
              <w:rPr>
                <w:rFonts w:ascii="Arial" w:eastAsia="Aptos" w:hAnsi="Arial" w:cs="Arial"/>
                <w:sz w:val="20"/>
                <w:szCs w:val="20"/>
              </w:rPr>
              <w:t>0,564*</w:t>
            </w:r>
          </w:p>
        </w:tc>
        <w:tc>
          <w:tcPr>
            <w:tcW w:w="3058" w:type="dxa"/>
            <w:tcBorders>
              <w:top w:val="none" w:sz="0" w:space="0" w:color="auto"/>
              <w:bottom w:val="none" w:sz="0" w:space="0" w:color="auto"/>
            </w:tcBorders>
            <w:vAlign w:val="center"/>
          </w:tcPr>
          <w:p w14:paraId="3A524E00" w14:textId="77777777" w:rsidR="00E46C60" w:rsidRPr="00B60544"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20"/>
                <w:szCs w:val="20"/>
              </w:rPr>
            </w:pPr>
            <w:r w:rsidRPr="00B60544">
              <w:rPr>
                <w:rFonts w:ascii="Arial" w:eastAsia="Aptos" w:hAnsi="Arial" w:cs="Arial"/>
                <w:sz w:val="20"/>
                <w:szCs w:val="20"/>
              </w:rPr>
              <w:t>&lt;0,001</w:t>
            </w:r>
          </w:p>
        </w:tc>
      </w:tr>
    </w:tbl>
    <w:p w14:paraId="14913BD2" w14:textId="77777777" w:rsidR="00E46C60" w:rsidRPr="00B60544" w:rsidRDefault="00E46C60" w:rsidP="00E46C60">
      <w:pPr>
        <w:rPr>
          <w:rFonts w:ascii="Arial" w:eastAsia="Aptos" w:hAnsi="Arial" w:cs="Arial"/>
          <w:sz w:val="20"/>
          <w:szCs w:val="20"/>
        </w:rPr>
      </w:pPr>
      <w:r w:rsidRPr="00B60544">
        <w:rPr>
          <w:rFonts w:ascii="Arial" w:eastAsia="Aptos" w:hAnsi="Arial" w:cs="Arial"/>
          <w:b/>
          <w:bCs/>
          <w:sz w:val="20"/>
          <w:szCs w:val="20"/>
        </w:rPr>
        <w:t>Legenda</w:t>
      </w:r>
      <w:r w:rsidRPr="00B60544">
        <w:rPr>
          <w:rFonts w:ascii="Arial" w:eastAsia="Aptos" w:hAnsi="Arial" w:cs="Arial"/>
          <w:sz w:val="20"/>
          <w:szCs w:val="20"/>
        </w:rPr>
        <w:t xml:space="preserve">: </w:t>
      </w:r>
      <w:proofErr w:type="spellStart"/>
      <w:r w:rsidRPr="00AD5C83">
        <w:rPr>
          <w:rFonts w:ascii="Arial" w:eastAsia="Aptos" w:hAnsi="Arial" w:cs="Arial"/>
          <w:i/>
          <w:iCs/>
          <w:sz w:val="20"/>
          <w:szCs w:val="20"/>
        </w:rPr>
        <w:t>r</w:t>
      </w:r>
      <w:r w:rsidRPr="00AD5C83">
        <w:rPr>
          <w:rFonts w:ascii="Arial" w:eastAsia="Aptos" w:hAnsi="Arial" w:cs="Arial"/>
          <w:i/>
          <w:iCs/>
          <w:sz w:val="20"/>
          <w:szCs w:val="20"/>
          <w:vertAlign w:val="superscript"/>
        </w:rPr>
        <w:t>a</w:t>
      </w:r>
      <w:proofErr w:type="spellEnd"/>
      <w:r w:rsidRPr="00B60544">
        <w:rPr>
          <w:rFonts w:ascii="Arial" w:eastAsia="Aptos" w:hAnsi="Arial" w:cs="Arial"/>
          <w:sz w:val="20"/>
          <w:szCs w:val="20"/>
        </w:rPr>
        <w:t xml:space="preserve">= correlação de </w:t>
      </w:r>
      <w:proofErr w:type="spellStart"/>
      <w:r w:rsidRPr="00B60544">
        <w:rPr>
          <w:rFonts w:ascii="Arial" w:eastAsia="Aptos" w:hAnsi="Arial" w:cs="Arial"/>
          <w:sz w:val="20"/>
          <w:szCs w:val="20"/>
        </w:rPr>
        <w:t>Spearman</w:t>
      </w:r>
      <w:proofErr w:type="spellEnd"/>
      <w:r w:rsidRPr="00B60544">
        <w:rPr>
          <w:rFonts w:ascii="Arial" w:eastAsia="Aptos" w:hAnsi="Arial" w:cs="Arial"/>
          <w:sz w:val="20"/>
          <w:szCs w:val="20"/>
        </w:rPr>
        <w:t xml:space="preserve">; p= nível de significância para o </w:t>
      </w:r>
      <w:proofErr w:type="spellStart"/>
      <w:r w:rsidRPr="00B60544">
        <w:rPr>
          <w:rFonts w:ascii="Arial" w:eastAsia="Aptos" w:hAnsi="Arial" w:cs="Arial"/>
          <w:sz w:val="20"/>
          <w:szCs w:val="20"/>
        </w:rPr>
        <w:t>qui</w:t>
      </w:r>
      <w:proofErr w:type="spellEnd"/>
      <w:r w:rsidRPr="00B60544">
        <w:rPr>
          <w:rFonts w:ascii="Arial" w:eastAsia="Aptos" w:hAnsi="Arial" w:cs="Arial"/>
          <w:sz w:val="20"/>
          <w:szCs w:val="20"/>
        </w:rPr>
        <w:t>-quadrado; ** correlação forte; * correlação moderada.</w:t>
      </w:r>
    </w:p>
    <w:p w14:paraId="22B091ED" w14:textId="77777777" w:rsidR="00E46C60" w:rsidRPr="00B60544" w:rsidRDefault="00E46C60" w:rsidP="00E46C60">
      <w:pPr>
        <w:rPr>
          <w:rFonts w:ascii="Arial" w:eastAsia="Aptos" w:hAnsi="Arial" w:cs="Arial"/>
          <w:sz w:val="20"/>
          <w:szCs w:val="20"/>
        </w:rPr>
      </w:pPr>
      <w:r w:rsidRPr="00B60544">
        <w:rPr>
          <w:rFonts w:ascii="Arial" w:eastAsia="Aptos" w:hAnsi="Arial" w:cs="Arial"/>
          <w:b/>
          <w:bCs/>
          <w:sz w:val="20"/>
          <w:szCs w:val="20"/>
        </w:rPr>
        <w:t>Fonte</w:t>
      </w:r>
      <w:r w:rsidRPr="00B60544">
        <w:rPr>
          <w:rFonts w:ascii="Arial" w:eastAsia="Aptos" w:hAnsi="Arial" w:cs="Arial"/>
          <w:sz w:val="20"/>
          <w:szCs w:val="20"/>
        </w:rPr>
        <w:t>: Autores, 2024.</w:t>
      </w:r>
    </w:p>
    <w:p w14:paraId="6ADB0923" w14:textId="77777777" w:rsidR="00E46C60" w:rsidRPr="00B60544" w:rsidRDefault="00E46C60" w:rsidP="00E46C60">
      <w:pPr>
        <w:spacing w:line="360" w:lineRule="auto"/>
        <w:jc w:val="both"/>
        <w:rPr>
          <w:rFonts w:ascii="Arial" w:eastAsia="Aptos" w:hAnsi="Arial" w:cs="Arial"/>
          <w:color w:val="000000"/>
        </w:rPr>
      </w:pPr>
    </w:p>
    <w:p w14:paraId="73C5BB60" w14:textId="2837A544" w:rsidR="00671946" w:rsidRDefault="00E46C60" w:rsidP="00675C07">
      <w:pPr>
        <w:spacing w:line="360" w:lineRule="auto"/>
        <w:ind w:firstLine="567"/>
        <w:jc w:val="both"/>
        <w:rPr>
          <w:rFonts w:ascii="Arial" w:eastAsia="Aptos" w:hAnsi="Arial" w:cs="Arial"/>
          <w:color w:val="000000"/>
        </w:rPr>
      </w:pPr>
      <w:r w:rsidRPr="00B60544">
        <w:rPr>
          <w:rFonts w:ascii="Arial" w:eastAsia="Aptos" w:hAnsi="Arial" w:cs="Arial"/>
          <w:color w:val="000000"/>
        </w:rPr>
        <w:t>Na tabela 5 estão expressos os resultados dos testes de associação (</w:t>
      </w:r>
      <w:proofErr w:type="spellStart"/>
      <w:r w:rsidRPr="00B60544">
        <w:rPr>
          <w:rFonts w:ascii="Arial" w:eastAsia="Aptos" w:hAnsi="Arial" w:cs="Arial"/>
          <w:color w:val="000000"/>
        </w:rPr>
        <w:t>Qui</w:t>
      </w:r>
      <w:proofErr w:type="spellEnd"/>
      <w:r w:rsidRPr="00B60544">
        <w:rPr>
          <w:rFonts w:ascii="Arial" w:eastAsia="Aptos" w:hAnsi="Arial" w:cs="Arial"/>
          <w:color w:val="000000"/>
        </w:rPr>
        <w:t xml:space="preserve">-quadrado) entre as categorias e correlação de </w:t>
      </w:r>
      <w:proofErr w:type="spellStart"/>
      <w:r w:rsidRPr="00B60544">
        <w:rPr>
          <w:rFonts w:ascii="Arial" w:eastAsia="Aptos" w:hAnsi="Arial" w:cs="Arial"/>
          <w:color w:val="000000"/>
        </w:rPr>
        <w:t>Spearman</w:t>
      </w:r>
      <w:proofErr w:type="spellEnd"/>
      <w:r w:rsidRPr="00B60544">
        <w:rPr>
          <w:rFonts w:ascii="Arial" w:eastAsia="Aptos" w:hAnsi="Arial" w:cs="Arial"/>
          <w:color w:val="000000"/>
        </w:rPr>
        <w:t xml:space="preserve"> (</w:t>
      </w:r>
      <w:proofErr w:type="spellStart"/>
      <w:r w:rsidRPr="00675C07">
        <w:rPr>
          <w:rFonts w:ascii="Arial" w:eastAsia="Aptos" w:hAnsi="Arial" w:cs="Arial"/>
          <w:i/>
          <w:iCs/>
          <w:color w:val="000000"/>
        </w:rPr>
        <w:t>r</w:t>
      </w:r>
      <w:r w:rsidRPr="00675C07">
        <w:rPr>
          <w:rFonts w:ascii="Arial" w:eastAsia="Aptos" w:hAnsi="Arial" w:cs="Arial"/>
          <w:i/>
          <w:iCs/>
          <w:color w:val="000000"/>
          <w:vertAlign w:val="superscript"/>
        </w:rPr>
        <w:t>a</w:t>
      </w:r>
      <w:proofErr w:type="spellEnd"/>
      <w:r w:rsidRPr="00B60544">
        <w:rPr>
          <w:rFonts w:ascii="Arial" w:eastAsia="Aptos" w:hAnsi="Arial" w:cs="Arial"/>
          <w:color w:val="000000"/>
        </w:rPr>
        <w:t xml:space="preserve">) entre os escores referentes às variáveis qualidade de vida relacionada à saúde (QVRS). Em todos os domínios analisados houve relação linear positiva com a QVRS satisfatória e não satisfatória. </w:t>
      </w:r>
    </w:p>
    <w:p w14:paraId="1E5059C5" w14:textId="77777777" w:rsidR="00675C07" w:rsidRPr="00675C07" w:rsidRDefault="00675C07" w:rsidP="00675C07">
      <w:pPr>
        <w:spacing w:line="360" w:lineRule="auto"/>
        <w:ind w:firstLine="567"/>
        <w:jc w:val="both"/>
        <w:rPr>
          <w:rFonts w:ascii="Arial" w:eastAsia="Aptos" w:hAnsi="Arial" w:cs="Arial"/>
          <w:color w:val="000000"/>
        </w:rPr>
      </w:pPr>
    </w:p>
    <w:p w14:paraId="120A4F82" w14:textId="471BD547" w:rsidR="00E46C60" w:rsidRPr="00A716D3" w:rsidRDefault="00A716D3" w:rsidP="00E46C60">
      <w:pPr>
        <w:jc w:val="both"/>
        <w:rPr>
          <w:rFonts w:ascii="Arial" w:eastAsia="Aptos" w:hAnsi="Arial" w:cs="Arial"/>
          <w:b/>
          <w:bCs/>
          <w:color w:val="000000"/>
          <w:szCs w:val="36"/>
        </w:rPr>
      </w:pPr>
      <w:r>
        <w:rPr>
          <w:rFonts w:ascii="Arial" w:eastAsia="Aptos" w:hAnsi="Arial" w:cs="Arial"/>
          <w:b/>
          <w:bCs/>
          <w:color w:val="000000"/>
          <w:szCs w:val="36"/>
        </w:rPr>
        <w:t>Tabela 5.</w:t>
      </w:r>
      <w:r w:rsidR="00E46C60" w:rsidRPr="00675C07">
        <w:rPr>
          <w:rFonts w:ascii="Arial" w:hAnsi="Arial" w:cs="Arial"/>
          <w:iCs/>
          <w:szCs w:val="28"/>
        </w:rPr>
        <w:t xml:space="preserve"> Teste de associação entre as categorias da QVRS e correlação de </w:t>
      </w:r>
      <w:proofErr w:type="spellStart"/>
      <w:r w:rsidR="00E46C60" w:rsidRPr="00675C07">
        <w:rPr>
          <w:rFonts w:ascii="Arial" w:hAnsi="Arial" w:cs="Arial"/>
          <w:iCs/>
          <w:szCs w:val="28"/>
        </w:rPr>
        <w:t>Spearman</w:t>
      </w:r>
      <w:proofErr w:type="spellEnd"/>
      <w:r w:rsidR="00E46C60" w:rsidRPr="00675C07">
        <w:rPr>
          <w:rFonts w:ascii="Arial" w:hAnsi="Arial" w:cs="Arial"/>
          <w:iCs/>
          <w:szCs w:val="28"/>
        </w:rPr>
        <w:t xml:space="preserve"> (</w:t>
      </w:r>
      <w:proofErr w:type="spellStart"/>
      <w:r w:rsidR="00E46C60" w:rsidRPr="00675C07">
        <w:rPr>
          <w:rFonts w:ascii="Arial" w:hAnsi="Arial" w:cs="Arial"/>
          <w:i/>
          <w:szCs w:val="28"/>
        </w:rPr>
        <w:t>r</w:t>
      </w:r>
      <w:r w:rsidR="00E46C60" w:rsidRPr="00675C07">
        <w:rPr>
          <w:rFonts w:ascii="Arial" w:hAnsi="Arial" w:cs="Arial"/>
          <w:i/>
          <w:szCs w:val="28"/>
          <w:vertAlign w:val="superscript"/>
        </w:rPr>
        <w:t>a</w:t>
      </w:r>
      <w:proofErr w:type="spellEnd"/>
      <w:r w:rsidR="00E46C60" w:rsidRPr="00675C07">
        <w:rPr>
          <w:rFonts w:ascii="Arial" w:hAnsi="Arial" w:cs="Arial"/>
          <w:iCs/>
          <w:szCs w:val="28"/>
        </w:rPr>
        <w:t>) entre os escores referentes aos domínios da Qualidade de Vida Relacionada à Saúde (QVRS).</w:t>
      </w:r>
    </w:p>
    <w:tbl>
      <w:tblPr>
        <w:tblStyle w:val="SimplesTabela22"/>
        <w:tblW w:w="9627" w:type="dxa"/>
        <w:tblBorders>
          <w:insideH w:val="single" w:sz="4" w:space="0" w:color="7F7F7F"/>
        </w:tblBorders>
        <w:tblLook w:val="04A0" w:firstRow="1" w:lastRow="0" w:firstColumn="1" w:lastColumn="0" w:noHBand="0" w:noVBand="1"/>
      </w:tblPr>
      <w:tblGrid>
        <w:gridCol w:w="2084"/>
        <w:gridCol w:w="1785"/>
        <w:gridCol w:w="1748"/>
        <w:gridCol w:w="1440"/>
        <w:gridCol w:w="1308"/>
        <w:gridCol w:w="1262"/>
      </w:tblGrid>
      <w:tr w:rsidR="00E46C60" w:rsidRPr="007F0F4F" w14:paraId="097150A7" w14:textId="77777777" w:rsidTr="00B35506">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084" w:type="dxa"/>
            <w:tcBorders>
              <w:bottom w:val="none" w:sz="0" w:space="0" w:color="auto"/>
            </w:tcBorders>
            <w:shd w:val="clear" w:color="auto" w:fill="auto"/>
            <w:vAlign w:val="center"/>
          </w:tcPr>
          <w:p w14:paraId="3098F99C" w14:textId="77777777" w:rsidR="00E46C60" w:rsidRPr="00997754" w:rsidRDefault="00E46C60" w:rsidP="00B35506">
            <w:pPr>
              <w:jc w:val="center"/>
              <w:rPr>
                <w:rFonts w:ascii="Arial" w:eastAsia="Aptos" w:hAnsi="Arial" w:cs="Arial"/>
                <w:i/>
                <w:iCs/>
                <w:sz w:val="20"/>
                <w:szCs w:val="20"/>
              </w:rPr>
            </w:pPr>
            <w:r w:rsidRPr="00997754">
              <w:rPr>
                <w:rFonts w:ascii="Arial" w:eastAsia="Aptos" w:hAnsi="Arial" w:cs="Arial"/>
                <w:sz w:val="20"/>
                <w:szCs w:val="20"/>
              </w:rPr>
              <w:t>Domínios</w:t>
            </w:r>
          </w:p>
        </w:tc>
        <w:tc>
          <w:tcPr>
            <w:tcW w:w="1785" w:type="dxa"/>
            <w:tcBorders>
              <w:bottom w:val="none" w:sz="0" w:space="0" w:color="auto"/>
            </w:tcBorders>
            <w:shd w:val="clear" w:color="auto" w:fill="auto"/>
            <w:vAlign w:val="center"/>
          </w:tcPr>
          <w:p w14:paraId="77AC95CF" w14:textId="77777777" w:rsidR="00E46C60" w:rsidRPr="00997754" w:rsidRDefault="00E46C60" w:rsidP="00B35506">
            <w:pPr>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i/>
                <w:iCs/>
                <w:sz w:val="20"/>
                <w:szCs w:val="20"/>
              </w:rPr>
            </w:pPr>
            <w:r w:rsidRPr="00997754">
              <w:rPr>
                <w:rFonts w:ascii="Arial" w:eastAsia="Aptos" w:hAnsi="Arial" w:cs="Arial"/>
                <w:sz w:val="20"/>
                <w:szCs w:val="20"/>
              </w:rPr>
              <w:t>QVRS não satisfatória</w:t>
            </w:r>
          </w:p>
        </w:tc>
        <w:tc>
          <w:tcPr>
            <w:tcW w:w="1748" w:type="dxa"/>
            <w:tcBorders>
              <w:bottom w:val="none" w:sz="0" w:space="0" w:color="auto"/>
            </w:tcBorders>
            <w:shd w:val="clear" w:color="auto" w:fill="auto"/>
            <w:vAlign w:val="center"/>
          </w:tcPr>
          <w:p w14:paraId="32FC129F" w14:textId="77777777" w:rsidR="00E46C60" w:rsidRPr="00997754" w:rsidRDefault="00E46C60" w:rsidP="00B35506">
            <w:pPr>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i/>
                <w:iCs/>
                <w:sz w:val="20"/>
                <w:szCs w:val="20"/>
              </w:rPr>
            </w:pPr>
            <w:r w:rsidRPr="00997754">
              <w:rPr>
                <w:rFonts w:ascii="Arial" w:eastAsia="Aptos" w:hAnsi="Arial" w:cs="Arial"/>
                <w:sz w:val="20"/>
                <w:szCs w:val="20"/>
              </w:rPr>
              <w:t>QVRS satisfatória</w:t>
            </w:r>
          </w:p>
        </w:tc>
        <w:tc>
          <w:tcPr>
            <w:tcW w:w="1440" w:type="dxa"/>
            <w:tcBorders>
              <w:bottom w:val="none" w:sz="0" w:space="0" w:color="auto"/>
            </w:tcBorders>
            <w:shd w:val="clear" w:color="auto" w:fill="auto"/>
            <w:vAlign w:val="center"/>
          </w:tcPr>
          <w:p w14:paraId="0B63314F" w14:textId="77777777" w:rsidR="00E46C60" w:rsidRPr="00997754" w:rsidRDefault="00E46C60" w:rsidP="00B35506">
            <w:pPr>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i/>
                <w:iCs/>
                <w:sz w:val="20"/>
                <w:szCs w:val="20"/>
              </w:rPr>
            </w:pPr>
            <w:proofErr w:type="spellStart"/>
            <w:r w:rsidRPr="00997754">
              <w:rPr>
                <w:rFonts w:ascii="Arial" w:eastAsia="Aptos" w:hAnsi="Arial" w:cs="Arial"/>
                <w:i/>
                <w:sz w:val="20"/>
                <w:szCs w:val="20"/>
              </w:rPr>
              <w:t>p</w:t>
            </w:r>
            <w:r w:rsidRPr="00997754">
              <w:rPr>
                <w:rFonts w:ascii="Arial" w:eastAsia="Aptos" w:hAnsi="Arial" w:cs="Arial"/>
                <w:i/>
                <w:sz w:val="20"/>
                <w:szCs w:val="20"/>
                <w:vertAlign w:val="superscript"/>
              </w:rPr>
              <w:t>a</w:t>
            </w:r>
            <w:proofErr w:type="spellEnd"/>
          </w:p>
        </w:tc>
        <w:tc>
          <w:tcPr>
            <w:tcW w:w="1308" w:type="dxa"/>
            <w:tcBorders>
              <w:bottom w:val="none" w:sz="0" w:space="0" w:color="auto"/>
            </w:tcBorders>
            <w:shd w:val="clear" w:color="auto" w:fill="auto"/>
            <w:vAlign w:val="center"/>
          </w:tcPr>
          <w:p w14:paraId="77676B7A" w14:textId="77777777" w:rsidR="00E46C60" w:rsidRPr="00997754" w:rsidRDefault="00E46C60" w:rsidP="00B35506">
            <w:pPr>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i/>
                <w:iCs/>
                <w:sz w:val="20"/>
                <w:szCs w:val="20"/>
              </w:rPr>
            </w:pPr>
            <w:r w:rsidRPr="00997754">
              <w:rPr>
                <w:rFonts w:ascii="Arial" w:eastAsia="Aptos" w:hAnsi="Arial" w:cs="Arial"/>
                <w:i/>
                <w:sz w:val="20"/>
                <w:szCs w:val="20"/>
              </w:rPr>
              <w:t>r</w:t>
            </w:r>
            <w:r w:rsidRPr="00997754">
              <w:rPr>
                <w:rFonts w:ascii="Arial" w:eastAsia="Aptos" w:hAnsi="Arial" w:cs="Arial"/>
                <w:i/>
                <w:sz w:val="20"/>
                <w:szCs w:val="20"/>
                <w:vertAlign w:val="superscript"/>
              </w:rPr>
              <w:t xml:space="preserve"> a</w:t>
            </w:r>
          </w:p>
        </w:tc>
        <w:tc>
          <w:tcPr>
            <w:tcW w:w="1262" w:type="dxa"/>
            <w:tcBorders>
              <w:bottom w:val="none" w:sz="0" w:space="0" w:color="auto"/>
            </w:tcBorders>
            <w:shd w:val="clear" w:color="auto" w:fill="auto"/>
            <w:vAlign w:val="center"/>
          </w:tcPr>
          <w:p w14:paraId="559327F9" w14:textId="77777777" w:rsidR="00E46C60" w:rsidRPr="00997754" w:rsidRDefault="00E46C60" w:rsidP="00B35506">
            <w:pPr>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i/>
                <w:iCs/>
                <w:sz w:val="20"/>
                <w:szCs w:val="20"/>
              </w:rPr>
            </w:pPr>
            <w:proofErr w:type="spellStart"/>
            <w:r w:rsidRPr="00997754">
              <w:rPr>
                <w:rFonts w:ascii="Arial" w:eastAsia="Aptos" w:hAnsi="Arial" w:cs="Arial"/>
                <w:i/>
                <w:sz w:val="20"/>
                <w:szCs w:val="20"/>
              </w:rPr>
              <w:t>p</w:t>
            </w:r>
            <w:r w:rsidRPr="00997754">
              <w:rPr>
                <w:rFonts w:ascii="Arial" w:eastAsia="Aptos" w:hAnsi="Arial" w:cs="Arial"/>
                <w:i/>
                <w:sz w:val="20"/>
                <w:szCs w:val="20"/>
                <w:vertAlign w:val="superscript"/>
              </w:rPr>
              <w:t>b</w:t>
            </w:r>
            <w:proofErr w:type="spellEnd"/>
          </w:p>
        </w:tc>
      </w:tr>
      <w:tr w:rsidR="00E46C60" w:rsidRPr="007F0F4F" w14:paraId="3DC2BF69" w14:textId="77777777" w:rsidTr="00B3550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084" w:type="dxa"/>
            <w:tcBorders>
              <w:top w:val="none" w:sz="0" w:space="0" w:color="auto"/>
              <w:bottom w:val="none" w:sz="0" w:space="0" w:color="auto"/>
            </w:tcBorders>
            <w:vAlign w:val="center"/>
          </w:tcPr>
          <w:p w14:paraId="5B2FDE4C" w14:textId="77777777" w:rsidR="00E46C60" w:rsidRPr="007F0F4F" w:rsidRDefault="00E46C60" w:rsidP="00B35506">
            <w:pPr>
              <w:jc w:val="center"/>
              <w:rPr>
                <w:rFonts w:ascii="Arial" w:eastAsia="Aptos" w:hAnsi="Arial" w:cs="Arial"/>
                <w:i/>
                <w:iCs/>
                <w:sz w:val="20"/>
                <w:szCs w:val="20"/>
              </w:rPr>
            </w:pPr>
            <w:r w:rsidRPr="007F0F4F">
              <w:rPr>
                <w:rFonts w:ascii="Arial" w:eastAsia="Aptos" w:hAnsi="Arial" w:cs="Arial"/>
                <w:sz w:val="20"/>
                <w:szCs w:val="20"/>
              </w:rPr>
              <w:t>Físico</w:t>
            </w:r>
          </w:p>
        </w:tc>
        <w:tc>
          <w:tcPr>
            <w:tcW w:w="1785" w:type="dxa"/>
            <w:tcBorders>
              <w:top w:val="none" w:sz="0" w:space="0" w:color="auto"/>
              <w:bottom w:val="none" w:sz="0" w:space="0" w:color="auto"/>
            </w:tcBorders>
            <w:vAlign w:val="center"/>
          </w:tcPr>
          <w:p w14:paraId="566FFC53" w14:textId="77777777" w:rsidR="00E46C60" w:rsidRPr="007F0F4F"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20"/>
                <w:szCs w:val="20"/>
              </w:rPr>
            </w:pPr>
            <w:r w:rsidRPr="007F0F4F">
              <w:rPr>
                <w:rFonts w:ascii="Arial" w:eastAsia="Aptos" w:hAnsi="Arial" w:cs="Arial"/>
                <w:sz w:val="20"/>
                <w:szCs w:val="20"/>
              </w:rPr>
              <w:t>26 (52,0%)</w:t>
            </w:r>
          </w:p>
        </w:tc>
        <w:tc>
          <w:tcPr>
            <w:tcW w:w="1748" w:type="dxa"/>
            <w:tcBorders>
              <w:top w:val="none" w:sz="0" w:space="0" w:color="auto"/>
              <w:bottom w:val="none" w:sz="0" w:space="0" w:color="auto"/>
            </w:tcBorders>
            <w:vAlign w:val="center"/>
          </w:tcPr>
          <w:p w14:paraId="212FD984" w14:textId="77777777" w:rsidR="00E46C60" w:rsidRPr="007F0F4F"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20"/>
                <w:szCs w:val="20"/>
              </w:rPr>
            </w:pPr>
            <w:r w:rsidRPr="007F0F4F">
              <w:rPr>
                <w:rFonts w:ascii="Arial" w:eastAsia="Aptos" w:hAnsi="Arial" w:cs="Arial"/>
                <w:sz w:val="20"/>
                <w:szCs w:val="20"/>
              </w:rPr>
              <w:t>24 (48,0%)</w:t>
            </w:r>
          </w:p>
        </w:tc>
        <w:tc>
          <w:tcPr>
            <w:tcW w:w="1440" w:type="dxa"/>
            <w:tcBorders>
              <w:top w:val="none" w:sz="0" w:space="0" w:color="auto"/>
              <w:bottom w:val="none" w:sz="0" w:space="0" w:color="auto"/>
            </w:tcBorders>
            <w:vAlign w:val="center"/>
          </w:tcPr>
          <w:p w14:paraId="43B85CDE" w14:textId="77777777" w:rsidR="00E46C60" w:rsidRPr="007F0F4F"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20"/>
                <w:szCs w:val="20"/>
              </w:rPr>
            </w:pPr>
            <w:r w:rsidRPr="007F0F4F">
              <w:rPr>
                <w:rFonts w:ascii="Arial" w:eastAsia="Aptos" w:hAnsi="Arial" w:cs="Arial"/>
                <w:sz w:val="20"/>
                <w:szCs w:val="20"/>
              </w:rPr>
              <w:t>&lt;0,001</w:t>
            </w:r>
          </w:p>
        </w:tc>
        <w:tc>
          <w:tcPr>
            <w:tcW w:w="1308" w:type="dxa"/>
            <w:tcBorders>
              <w:top w:val="none" w:sz="0" w:space="0" w:color="auto"/>
              <w:bottom w:val="none" w:sz="0" w:space="0" w:color="auto"/>
            </w:tcBorders>
            <w:vAlign w:val="center"/>
          </w:tcPr>
          <w:p w14:paraId="12CF882B" w14:textId="77777777" w:rsidR="00E46C60" w:rsidRPr="007F0F4F"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20"/>
                <w:szCs w:val="20"/>
              </w:rPr>
            </w:pPr>
            <w:r w:rsidRPr="007F0F4F">
              <w:rPr>
                <w:rFonts w:ascii="Arial" w:eastAsia="Aptos" w:hAnsi="Arial" w:cs="Arial"/>
                <w:sz w:val="20"/>
                <w:szCs w:val="20"/>
              </w:rPr>
              <w:t>&lt;0,001</w:t>
            </w:r>
          </w:p>
        </w:tc>
        <w:tc>
          <w:tcPr>
            <w:tcW w:w="1262" w:type="dxa"/>
            <w:tcBorders>
              <w:top w:val="none" w:sz="0" w:space="0" w:color="auto"/>
              <w:bottom w:val="none" w:sz="0" w:space="0" w:color="auto"/>
            </w:tcBorders>
            <w:vAlign w:val="center"/>
          </w:tcPr>
          <w:p w14:paraId="3EA79317" w14:textId="77777777" w:rsidR="00E46C60" w:rsidRPr="007F0F4F"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20"/>
                <w:szCs w:val="20"/>
              </w:rPr>
            </w:pPr>
            <w:r w:rsidRPr="007F0F4F">
              <w:rPr>
                <w:rFonts w:ascii="Arial" w:eastAsia="Aptos" w:hAnsi="Arial" w:cs="Arial"/>
                <w:sz w:val="20"/>
                <w:szCs w:val="20"/>
              </w:rPr>
              <w:t>0,690*</w:t>
            </w:r>
          </w:p>
        </w:tc>
      </w:tr>
      <w:tr w:rsidR="00E46C60" w:rsidRPr="007F0F4F" w14:paraId="697CB92C" w14:textId="77777777" w:rsidTr="00B35506">
        <w:trPr>
          <w:trHeight w:val="299"/>
        </w:trPr>
        <w:tc>
          <w:tcPr>
            <w:cnfStyle w:val="001000000000" w:firstRow="0" w:lastRow="0" w:firstColumn="1" w:lastColumn="0" w:oddVBand="0" w:evenVBand="0" w:oddHBand="0" w:evenHBand="0" w:firstRowFirstColumn="0" w:firstRowLastColumn="0" w:lastRowFirstColumn="0" w:lastRowLastColumn="0"/>
            <w:tcW w:w="2084" w:type="dxa"/>
            <w:vAlign w:val="center"/>
          </w:tcPr>
          <w:p w14:paraId="7335E1C1" w14:textId="77777777" w:rsidR="00E46C60" w:rsidRPr="007F0F4F" w:rsidRDefault="00E46C60" w:rsidP="00B35506">
            <w:pPr>
              <w:jc w:val="center"/>
              <w:rPr>
                <w:rFonts w:ascii="Arial" w:eastAsia="Aptos" w:hAnsi="Arial" w:cs="Arial"/>
                <w:i/>
                <w:iCs/>
                <w:sz w:val="20"/>
                <w:szCs w:val="20"/>
              </w:rPr>
            </w:pPr>
            <w:r w:rsidRPr="007F0F4F">
              <w:rPr>
                <w:rFonts w:ascii="Arial" w:eastAsia="Aptos" w:hAnsi="Arial" w:cs="Arial"/>
                <w:sz w:val="20"/>
                <w:szCs w:val="20"/>
              </w:rPr>
              <w:t>Psicológico</w:t>
            </w:r>
          </w:p>
        </w:tc>
        <w:tc>
          <w:tcPr>
            <w:tcW w:w="1785" w:type="dxa"/>
            <w:vAlign w:val="center"/>
          </w:tcPr>
          <w:p w14:paraId="7522954F" w14:textId="77777777" w:rsidR="00E46C60" w:rsidRPr="007F0F4F"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7F0F4F">
              <w:rPr>
                <w:rFonts w:ascii="Arial" w:eastAsia="Aptos" w:hAnsi="Arial" w:cs="Arial"/>
                <w:sz w:val="20"/>
                <w:szCs w:val="20"/>
              </w:rPr>
              <w:t>28 (56,0%)</w:t>
            </w:r>
          </w:p>
        </w:tc>
        <w:tc>
          <w:tcPr>
            <w:tcW w:w="1748" w:type="dxa"/>
            <w:vAlign w:val="center"/>
          </w:tcPr>
          <w:p w14:paraId="4AC6DCA1" w14:textId="77777777" w:rsidR="00E46C60" w:rsidRPr="007F0F4F"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7F0F4F">
              <w:rPr>
                <w:rFonts w:ascii="Arial" w:eastAsia="Aptos" w:hAnsi="Arial" w:cs="Arial"/>
                <w:sz w:val="20"/>
                <w:szCs w:val="20"/>
              </w:rPr>
              <w:t>22 (44,0%)</w:t>
            </w:r>
          </w:p>
        </w:tc>
        <w:tc>
          <w:tcPr>
            <w:tcW w:w="1440" w:type="dxa"/>
            <w:vAlign w:val="center"/>
          </w:tcPr>
          <w:p w14:paraId="4A0AD9BD" w14:textId="77777777" w:rsidR="00E46C60" w:rsidRPr="007F0F4F"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7F0F4F">
              <w:rPr>
                <w:rFonts w:ascii="Arial" w:eastAsia="Aptos" w:hAnsi="Arial" w:cs="Arial"/>
                <w:sz w:val="20"/>
                <w:szCs w:val="20"/>
              </w:rPr>
              <w:t>&lt;0,001</w:t>
            </w:r>
          </w:p>
        </w:tc>
        <w:tc>
          <w:tcPr>
            <w:tcW w:w="1308" w:type="dxa"/>
            <w:vAlign w:val="center"/>
          </w:tcPr>
          <w:p w14:paraId="1D500BEB" w14:textId="77777777" w:rsidR="00E46C60" w:rsidRPr="007F0F4F"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7F0F4F">
              <w:rPr>
                <w:rFonts w:ascii="Arial" w:eastAsia="Aptos" w:hAnsi="Arial" w:cs="Arial"/>
                <w:sz w:val="20"/>
                <w:szCs w:val="20"/>
              </w:rPr>
              <w:t>&lt;0,001</w:t>
            </w:r>
          </w:p>
        </w:tc>
        <w:tc>
          <w:tcPr>
            <w:tcW w:w="1262" w:type="dxa"/>
            <w:vAlign w:val="center"/>
          </w:tcPr>
          <w:p w14:paraId="22E5EB33" w14:textId="77777777" w:rsidR="00E46C60" w:rsidRPr="007F0F4F"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7F0F4F">
              <w:rPr>
                <w:rFonts w:ascii="Arial" w:eastAsia="Aptos" w:hAnsi="Arial" w:cs="Arial"/>
                <w:sz w:val="20"/>
                <w:szCs w:val="20"/>
              </w:rPr>
              <w:t>0,786*</w:t>
            </w:r>
          </w:p>
        </w:tc>
      </w:tr>
      <w:tr w:rsidR="00E46C60" w:rsidRPr="007F0F4F" w14:paraId="352CC4FF" w14:textId="77777777" w:rsidTr="00B3550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084" w:type="dxa"/>
            <w:tcBorders>
              <w:top w:val="none" w:sz="0" w:space="0" w:color="auto"/>
              <w:bottom w:val="none" w:sz="0" w:space="0" w:color="auto"/>
            </w:tcBorders>
            <w:vAlign w:val="center"/>
          </w:tcPr>
          <w:p w14:paraId="70D8CF48" w14:textId="77777777" w:rsidR="00E46C60" w:rsidRPr="007F0F4F" w:rsidRDefault="00E46C60" w:rsidP="00B35506">
            <w:pPr>
              <w:jc w:val="center"/>
              <w:rPr>
                <w:rFonts w:ascii="Arial" w:eastAsia="Aptos" w:hAnsi="Arial" w:cs="Arial"/>
                <w:i/>
                <w:iCs/>
                <w:sz w:val="20"/>
                <w:szCs w:val="20"/>
              </w:rPr>
            </w:pPr>
            <w:r w:rsidRPr="007F0F4F">
              <w:rPr>
                <w:rFonts w:ascii="Arial" w:eastAsia="Aptos" w:hAnsi="Arial" w:cs="Arial"/>
                <w:sz w:val="20"/>
                <w:szCs w:val="20"/>
              </w:rPr>
              <w:t>Relações Sociais</w:t>
            </w:r>
          </w:p>
        </w:tc>
        <w:tc>
          <w:tcPr>
            <w:tcW w:w="1785" w:type="dxa"/>
            <w:tcBorders>
              <w:top w:val="none" w:sz="0" w:space="0" w:color="auto"/>
              <w:bottom w:val="none" w:sz="0" w:space="0" w:color="auto"/>
            </w:tcBorders>
            <w:vAlign w:val="center"/>
          </w:tcPr>
          <w:p w14:paraId="4894F87D" w14:textId="77777777" w:rsidR="00E46C60" w:rsidRPr="007F0F4F"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20"/>
                <w:szCs w:val="20"/>
              </w:rPr>
            </w:pPr>
            <w:r w:rsidRPr="007F0F4F">
              <w:rPr>
                <w:rFonts w:ascii="Arial" w:eastAsia="Aptos" w:hAnsi="Arial" w:cs="Arial"/>
                <w:sz w:val="20"/>
                <w:szCs w:val="20"/>
              </w:rPr>
              <w:t>38 (76,0%)</w:t>
            </w:r>
          </w:p>
        </w:tc>
        <w:tc>
          <w:tcPr>
            <w:tcW w:w="1748" w:type="dxa"/>
            <w:tcBorders>
              <w:top w:val="none" w:sz="0" w:space="0" w:color="auto"/>
              <w:bottom w:val="none" w:sz="0" w:space="0" w:color="auto"/>
            </w:tcBorders>
            <w:vAlign w:val="center"/>
          </w:tcPr>
          <w:p w14:paraId="160DACA7" w14:textId="77777777" w:rsidR="00E46C60" w:rsidRPr="007F0F4F"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20"/>
                <w:szCs w:val="20"/>
              </w:rPr>
            </w:pPr>
            <w:r w:rsidRPr="007F0F4F">
              <w:rPr>
                <w:rFonts w:ascii="Arial" w:eastAsia="Aptos" w:hAnsi="Arial" w:cs="Arial"/>
                <w:sz w:val="20"/>
                <w:szCs w:val="20"/>
              </w:rPr>
              <w:t>12 (24,0%)</w:t>
            </w:r>
          </w:p>
        </w:tc>
        <w:tc>
          <w:tcPr>
            <w:tcW w:w="1440" w:type="dxa"/>
            <w:tcBorders>
              <w:top w:val="none" w:sz="0" w:space="0" w:color="auto"/>
              <w:bottom w:val="none" w:sz="0" w:space="0" w:color="auto"/>
            </w:tcBorders>
            <w:vAlign w:val="center"/>
          </w:tcPr>
          <w:p w14:paraId="25A542F5" w14:textId="77777777" w:rsidR="00E46C60" w:rsidRPr="007F0F4F"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20"/>
                <w:szCs w:val="20"/>
              </w:rPr>
            </w:pPr>
            <w:r w:rsidRPr="007F0F4F">
              <w:rPr>
                <w:rFonts w:ascii="Arial" w:eastAsia="Aptos" w:hAnsi="Arial" w:cs="Arial"/>
                <w:sz w:val="20"/>
                <w:szCs w:val="20"/>
              </w:rPr>
              <w:t>&lt;0,001</w:t>
            </w:r>
          </w:p>
        </w:tc>
        <w:tc>
          <w:tcPr>
            <w:tcW w:w="1308" w:type="dxa"/>
            <w:tcBorders>
              <w:top w:val="none" w:sz="0" w:space="0" w:color="auto"/>
              <w:bottom w:val="none" w:sz="0" w:space="0" w:color="auto"/>
            </w:tcBorders>
            <w:vAlign w:val="center"/>
          </w:tcPr>
          <w:p w14:paraId="500684FF" w14:textId="77777777" w:rsidR="00E46C60" w:rsidRPr="007F0F4F"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20"/>
                <w:szCs w:val="20"/>
              </w:rPr>
            </w:pPr>
            <w:r w:rsidRPr="007F0F4F">
              <w:rPr>
                <w:rFonts w:ascii="Arial" w:eastAsia="Aptos" w:hAnsi="Arial" w:cs="Arial"/>
                <w:sz w:val="20"/>
                <w:szCs w:val="20"/>
              </w:rPr>
              <w:t>&lt;0,001</w:t>
            </w:r>
          </w:p>
        </w:tc>
        <w:tc>
          <w:tcPr>
            <w:tcW w:w="1262" w:type="dxa"/>
            <w:tcBorders>
              <w:top w:val="none" w:sz="0" w:space="0" w:color="auto"/>
              <w:bottom w:val="none" w:sz="0" w:space="0" w:color="auto"/>
            </w:tcBorders>
            <w:vAlign w:val="center"/>
          </w:tcPr>
          <w:p w14:paraId="25291C3B" w14:textId="77777777" w:rsidR="00E46C60" w:rsidRPr="007F0F4F" w:rsidRDefault="00E46C60" w:rsidP="00B35506">
            <w:pPr>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20"/>
                <w:szCs w:val="20"/>
              </w:rPr>
            </w:pPr>
            <w:r w:rsidRPr="007F0F4F">
              <w:rPr>
                <w:rFonts w:ascii="Arial" w:eastAsia="Aptos" w:hAnsi="Arial" w:cs="Arial"/>
                <w:sz w:val="20"/>
                <w:szCs w:val="20"/>
              </w:rPr>
              <w:t>0, 498</w:t>
            </w:r>
          </w:p>
        </w:tc>
      </w:tr>
      <w:tr w:rsidR="00E46C60" w:rsidRPr="007F0F4F" w14:paraId="6810130F" w14:textId="77777777" w:rsidTr="00B35506">
        <w:trPr>
          <w:trHeight w:val="299"/>
        </w:trPr>
        <w:tc>
          <w:tcPr>
            <w:cnfStyle w:val="001000000000" w:firstRow="0" w:lastRow="0" w:firstColumn="1" w:lastColumn="0" w:oddVBand="0" w:evenVBand="0" w:oddHBand="0" w:evenHBand="0" w:firstRowFirstColumn="0" w:firstRowLastColumn="0" w:lastRowFirstColumn="0" w:lastRowLastColumn="0"/>
            <w:tcW w:w="2084" w:type="dxa"/>
            <w:vAlign w:val="center"/>
          </w:tcPr>
          <w:p w14:paraId="118E4202" w14:textId="77777777" w:rsidR="00E46C60" w:rsidRPr="007F0F4F" w:rsidRDefault="00E46C60" w:rsidP="00B35506">
            <w:pPr>
              <w:jc w:val="center"/>
              <w:rPr>
                <w:rFonts w:ascii="Arial" w:eastAsia="Aptos" w:hAnsi="Arial" w:cs="Arial"/>
                <w:i/>
                <w:iCs/>
                <w:sz w:val="20"/>
                <w:szCs w:val="20"/>
              </w:rPr>
            </w:pPr>
            <w:r w:rsidRPr="007F0F4F">
              <w:rPr>
                <w:rFonts w:ascii="Arial" w:eastAsia="Aptos" w:hAnsi="Arial" w:cs="Arial"/>
                <w:sz w:val="20"/>
                <w:szCs w:val="20"/>
              </w:rPr>
              <w:t>Meio Ambiente</w:t>
            </w:r>
          </w:p>
        </w:tc>
        <w:tc>
          <w:tcPr>
            <w:tcW w:w="1785" w:type="dxa"/>
            <w:vAlign w:val="center"/>
          </w:tcPr>
          <w:p w14:paraId="1986F243" w14:textId="77777777" w:rsidR="00E46C60" w:rsidRPr="007F0F4F"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7F0F4F">
              <w:rPr>
                <w:rFonts w:ascii="Arial" w:eastAsia="Aptos" w:hAnsi="Arial" w:cs="Arial"/>
                <w:sz w:val="20"/>
                <w:szCs w:val="20"/>
              </w:rPr>
              <w:t>25 (50,0%)</w:t>
            </w:r>
          </w:p>
        </w:tc>
        <w:tc>
          <w:tcPr>
            <w:tcW w:w="1748" w:type="dxa"/>
            <w:vAlign w:val="center"/>
          </w:tcPr>
          <w:p w14:paraId="6908BC45" w14:textId="77777777" w:rsidR="00E46C60" w:rsidRPr="007F0F4F"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7F0F4F">
              <w:rPr>
                <w:rFonts w:ascii="Arial" w:eastAsia="Aptos" w:hAnsi="Arial" w:cs="Arial"/>
                <w:sz w:val="20"/>
                <w:szCs w:val="20"/>
              </w:rPr>
              <w:t>25 (50,0%)</w:t>
            </w:r>
          </w:p>
        </w:tc>
        <w:tc>
          <w:tcPr>
            <w:tcW w:w="1440" w:type="dxa"/>
            <w:vAlign w:val="center"/>
          </w:tcPr>
          <w:p w14:paraId="0F2B8B4C" w14:textId="77777777" w:rsidR="00E46C60" w:rsidRPr="007F0F4F"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7F0F4F">
              <w:rPr>
                <w:rFonts w:ascii="Arial" w:eastAsia="Aptos" w:hAnsi="Arial" w:cs="Arial"/>
                <w:sz w:val="20"/>
                <w:szCs w:val="20"/>
              </w:rPr>
              <w:t>&lt;0,001</w:t>
            </w:r>
          </w:p>
        </w:tc>
        <w:tc>
          <w:tcPr>
            <w:tcW w:w="1308" w:type="dxa"/>
            <w:vAlign w:val="center"/>
          </w:tcPr>
          <w:p w14:paraId="148B8920" w14:textId="77777777" w:rsidR="00E46C60" w:rsidRPr="007F0F4F"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7F0F4F">
              <w:rPr>
                <w:rFonts w:ascii="Arial" w:eastAsia="Aptos" w:hAnsi="Arial" w:cs="Arial"/>
                <w:sz w:val="20"/>
                <w:szCs w:val="20"/>
              </w:rPr>
              <w:t>&lt;0,001</w:t>
            </w:r>
          </w:p>
        </w:tc>
        <w:tc>
          <w:tcPr>
            <w:tcW w:w="1262" w:type="dxa"/>
            <w:vAlign w:val="center"/>
          </w:tcPr>
          <w:p w14:paraId="4818520A" w14:textId="77777777" w:rsidR="00E46C60" w:rsidRPr="007F0F4F" w:rsidRDefault="00E46C60" w:rsidP="00B35506">
            <w:pPr>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7F0F4F">
              <w:rPr>
                <w:rFonts w:ascii="Arial" w:eastAsia="Aptos" w:hAnsi="Arial" w:cs="Arial"/>
                <w:sz w:val="20"/>
                <w:szCs w:val="20"/>
              </w:rPr>
              <w:t>0, 564</w:t>
            </w:r>
          </w:p>
        </w:tc>
      </w:tr>
    </w:tbl>
    <w:p w14:paraId="4BB826F3" w14:textId="77777777" w:rsidR="00E46C60" w:rsidRPr="00B60544" w:rsidRDefault="00E46C60" w:rsidP="00E46C60">
      <w:pPr>
        <w:jc w:val="both"/>
        <w:rPr>
          <w:rFonts w:ascii="Arial" w:eastAsia="Aptos" w:hAnsi="Arial" w:cs="Arial"/>
          <w:sz w:val="20"/>
          <w:szCs w:val="20"/>
        </w:rPr>
      </w:pPr>
      <w:r w:rsidRPr="00B60544">
        <w:rPr>
          <w:rFonts w:ascii="Arial" w:eastAsia="Aptos" w:hAnsi="Arial" w:cs="Arial"/>
          <w:b/>
          <w:bCs/>
          <w:sz w:val="20"/>
          <w:szCs w:val="20"/>
        </w:rPr>
        <w:t>Legenda</w:t>
      </w:r>
      <w:r w:rsidRPr="00B60544">
        <w:rPr>
          <w:rFonts w:ascii="Arial" w:eastAsia="Aptos" w:hAnsi="Arial" w:cs="Arial"/>
          <w:sz w:val="20"/>
          <w:szCs w:val="20"/>
        </w:rPr>
        <w:t xml:space="preserve">: </w:t>
      </w:r>
      <w:proofErr w:type="spellStart"/>
      <w:r w:rsidRPr="00B60544">
        <w:rPr>
          <w:rFonts w:ascii="Arial" w:eastAsia="Aptos" w:hAnsi="Arial" w:cs="Arial"/>
          <w:b/>
          <w:bCs/>
          <w:i/>
          <w:iCs/>
          <w:sz w:val="20"/>
          <w:szCs w:val="20"/>
        </w:rPr>
        <w:t>p</w:t>
      </w:r>
      <w:r w:rsidRPr="00B60544">
        <w:rPr>
          <w:rFonts w:ascii="Arial" w:eastAsia="Aptos" w:hAnsi="Arial" w:cs="Arial"/>
          <w:b/>
          <w:bCs/>
          <w:i/>
          <w:iCs/>
          <w:sz w:val="20"/>
          <w:szCs w:val="20"/>
          <w:vertAlign w:val="superscript"/>
        </w:rPr>
        <w:t>a</w:t>
      </w:r>
      <w:proofErr w:type="spellEnd"/>
      <w:r w:rsidRPr="00B60544">
        <w:rPr>
          <w:rFonts w:ascii="Arial" w:eastAsia="Aptos" w:hAnsi="Arial" w:cs="Arial"/>
          <w:sz w:val="20"/>
          <w:szCs w:val="20"/>
        </w:rPr>
        <w:t xml:space="preserve">= nível de significância para o </w:t>
      </w:r>
      <w:proofErr w:type="spellStart"/>
      <w:r w:rsidRPr="00B60544">
        <w:rPr>
          <w:rFonts w:ascii="Arial" w:eastAsia="Aptos" w:hAnsi="Arial" w:cs="Arial"/>
          <w:sz w:val="20"/>
          <w:szCs w:val="20"/>
        </w:rPr>
        <w:t>qui</w:t>
      </w:r>
      <w:proofErr w:type="spellEnd"/>
      <w:r w:rsidRPr="00B60544">
        <w:rPr>
          <w:rFonts w:ascii="Arial" w:eastAsia="Aptos" w:hAnsi="Arial" w:cs="Arial"/>
          <w:sz w:val="20"/>
          <w:szCs w:val="20"/>
        </w:rPr>
        <w:t xml:space="preserve">-quadrado; </w:t>
      </w:r>
      <w:proofErr w:type="spellStart"/>
      <w:r w:rsidRPr="00B60544">
        <w:rPr>
          <w:rFonts w:ascii="Arial" w:eastAsia="Aptos" w:hAnsi="Arial" w:cs="Arial"/>
          <w:b/>
          <w:bCs/>
          <w:i/>
          <w:iCs/>
          <w:sz w:val="20"/>
          <w:szCs w:val="20"/>
        </w:rPr>
        <w:t>r</w:t>
      </w:r>
      <w:r w:rsidRPr="00B60544">
        <w:rPr>
          <w:rFonts w:ascii="Arial" w:eastAsia="Aptos" w:hAnsi="Arial" w:cs="Arial"/>
          <w:b/>
          <w:bCs/>
          <w:i/>
          <w:iCs/>
          <w:sz w:val="20"/>
          <w:szCs w:val="20"/>
          <w:vertAlign w:val="superscript"/>
        </w:rPr>
        <w:t>a</w:t>
      </w:r>
      <w:proofErr w:type="spellEnd"/>
      <w:r w:rsidRPr="00B60544">
        <w:rPr>
          <w:rFonts w:ascii="Arial" w:eastAsia="Aptos" w:hAnsi="Arial" w:cs="Arial"/>
          <w:sz w:val="20"/>
          <w:szCs w:val="20"/>
        </w:rPr>
        <w:t>=relação de verossimilhança;</w:t>
      </w:r>
      <w:r w:rsidRPr="00B60544">
        <w:rPr>
          <w:rFonts w:ascii="Arial" w:eastAsia="Aptos" w:hAnsi="Arial" w:cs="Arial"/>
          <w:b/>
          <w:bCs/>
          <w:sz w:val="20"/>
          <w:szCs w:val="20"/>
        </w:rPr>
        <w:t xml:space="preserve"> </w:t>
      </w:r>
      <w:proofErr w:type="spellStart"/>
      <w:r w:rsidRPr="00B60544">
        <w:rPr>
          <w:rFonts w:ascii="Arial" w:eastAsia="Aptos" w:hAnsi="Arial" w:cs="Arial"/>
          <w:b/>
          <w:bCs/>
          <w:i/>
          <w:iCs/>
          <w:sz w:val="20"/>
          <w:szCs w:val="20"/>
        </w:rPr>
        <w:t>p</w:t>
      </w:r>
      <w:r w:rsidRPr="00B60544">
        <w:rPr>
          <w:rFonts w:ascii="Arial" w:eastAsia="Aptos" w:hAnsi="Arial" w:cs="Arial"/>
          <w:b/>
          <w:bCs/>
          <w:i/>
          <w:iCs/>
          <w:sz w:val="20"/>
          <w:szCs w:val="20"/>
          <w:vertAlign w:val="superscript"/>
        </w:rPr>
        <w:t>b</w:t>
      </w:r>
      <w:proofErr w:type="spellEnd"/>
      <w:r w:rsidRPr="00B60544">
        <w:rPr>
          <w:rFonts w:ascii="Arial" w:eastAsia="Aptos" w:hAnsi="Arial" w:cs="Arial"/>
          <w:sz w:val="20"/>
          <w:szCs w:val="20"/>
        </w:rPr>
        <w:t xml:space="preserve">=nível de significância para Correlação de </w:t>
      </w:r>
      <w:proofErr w:type="spellStart"/>
      <w:r w:rsidRPr="00B60544">
        <w:rPr>
          <w:rFonts w:ascii="Arial" w:eastAsia="Aptos" w:hAnsi="Arial" w:cs="Arial"/>
          <w:sz w:val="20"/>
          <w:szCs w:val="20"/>
        </w:rPr>
        <w:t>Spearman</w:t>
      </w:r>
      <w:proofErr w:type="spellEnd"/>
      <w:r w:rsidRPr="00B60544">
        <w:rPr>
          <w:rFonts w:ascii="Arial" w:eastAsia="Aptos" w:hAnsi="Arial" w:cs="Arial"/>
          <w:sz w:val="20"/>
          <w:szCs w:val="20"/>
        </w:rPr>
        <w:t>. *= forte correlação;</w:t>
      </w:r>
    </w:p>
    <w:p w14:paraId="72BB25D2" w14:textId="77777777" w:rsidR="00E46C60" w:rsidRDefault="00E46C60" w:rsidP="00E46C60">
      <w:pPr>
        <w:jc w:val="both"/>
        <w:rPr>
          <w:rFonts w:ascii="Arial" w:eastAsia="Aptos" w:hAnsi="Arial" w:cs="Arial"/>
          <w:sz w:val="20"/>
          <w:szCs w:val="20"/>
        </w:rPr>
      </w:pPr>
      <w:r w:rsidRPr="00B60544">
        <w:rPr>
          <w:rFonts w:ascii="Arial" w:eastAsia="Aptos" w:hAnsi="Arial" w:cs="Arial"/>
          <w:b/>
          <w:bCs/>
          <w:sz w:val="20"/>
          <w:szCs w:val="20"/>
        </w:rPr>
        <w:t>Fonte</w:t>
      </w:r>
      <w:r w:rsidRPr="00B60544">
        <w:rPr>
          <w:rFonts w:ascii="Arial" w:eastAsia="Aptos" w:hAnsi="Arial" w:cs="Arial"/>
          <w:sz w:val="20"/>
          <w:szCs w:val="20"/>
        </w:rPr>
        <w:t>: Autores, 2024.</w:t>
      </w:r>
    </w:p>
    <w:p w14:paraId="755176BC" w14:textId="77777777" w:rsidR="00E46C60" w:rsidRPr="00B60544" w:rsidRDefault="00E46C60" w:rsidP="00E46C60">
      <w:pPr>
        <w:jc w:val="both"/>
        <w:rPr>
          <w:rFonts w:ascii="Arial" w:eastAsia="Aptos" w:hAnsi="Arial" w:cs="Arial"/>
          <w:sz w:val="20"/>
          <w:szCs w:val="20"/>
        </w:rPr>
      </w:pPr>
    </w:p>
    <w:p w14:paraId="5C131D96" w14:textId="77777777" w:rsidR="00460676" w:rsidRPr="00D6702E" w:rsidRDefault="00460676" w:rsidP="00460676">
      <w:pPr>
        <w:shd w:val="clear" w:color="auto" w:fill="4F81BD" w:themeFill="accent1"/>
        <w:rPr>
          <w:rFonts w:ascii="Arial" w:hAnsi="Arial" w:cs="Arial"/>
          <w:b/>
          <w:color w:val="FFFFFF" w:themeColor="background1"/>
        </w:rPr>
      </w:pPr>
      <w:r>
        <w:rPr>
          <w:rFonts w:ascii="Arial" w:hAnsi="Arial" w:cs="Arial"/>
          <w:b/>
          <w:color w:val="FFFFFF" w:themeColor="background1"/>
        </w:rPr>
        <w:t>4. DISCUSSÃO</w:t>
      </w:r>
    </w:p>
    <w:p w14:paraId="6462F8E7" w14:textId="77777777" w:rsidR="00460676" w:rsidRDefault="00460676" w:rsidP="00734797">
      <w:pPr>
        <w:pStyle w:val="Inter-pargrafopadro"/>
        <w:spacing w:before="0"/>
        <w:ind w:firstLine="567"/>
        <w:rPr>
          <w:rFonts w:cs="Arial"/>
          <w:color w:val="000000" w:themeColor="text1"/>
        </w:rPr>
      </w:pPr>
    </w:p>
    <w:p w14:paraId="57F6F6CD" w14:textId="77777777" w:rsidR="00A826C5" w:rsidRPr="002C1DB1" w:rsidRDefault="00A826C5" w:rsidP="00A826C5">
      <w:pPr>
        <w:spacing w:line="336" w:lineRule="auto"/>
        <w:ind w:firstLine="709"/>
        <w:contextualSpacing/>
        <w:jc w:val="both"/>
        <w:rPr>
          <w:rFonts w:ascii="Arial" w:eastAsia="Calibri" w:hAnsi="Arial" w:cs="Arial"/>
          <w:shd w:val="clear" w:color="auto" w:fill="FFFFFF"/>
        </w:rPr>
      </w:pPr>
      <w:r w:rsidRPr="00C26EC7">
        <w:rPr>
          <w:rFonts w:ascii="Arial" w:eastAsia="Calibri" w:hAnsi="Arial" w:cs="Arial"/>
        </w:rPr>
        <w:t xml:space="preserve">O perfil docente nesse estudo, </w:t>
      </w:r>
      <w:r w:rsidRPr="002C1DB1">
        <w:rPr>
          <w:rFonts w:ascii="Arial" w:eastAsia="Calibri" w:hAnsi="Arial" w:cs="Arial"/>
        </w:rPr>
        <w:t>quanto ao gênero, estado civil e faixa etária é similar ao encontrado na literatura para docentes de curso superior na área da saúde</w:t>
      </w:r>
      <w:r w:rsidRPr="002C1DB1">
        <w:rPr>
          <w:rFonts w:ascii="Arial" w:eastAsia="Calibri" w:hAnsi="Arial" w:cs="Arial"/>
          <w:vertAlign w:val="superscript"/>
        </w:rPr>
        <w:t>9</w:t>
      </w:r>
      <w:r w:rsidRPr="002C1DB1">
        <w:rPr>
          <w:rFonts w:ascii="Arial" w:eastAsia="Calibri" w:hAnsi="Arial" w:cs="Arial"/>
        </w:rPr>
        <w:t>.</w:t>
      </w:r>
      <w:r w:rsidRPr="002C1DB1">
        <w:rPr>
          <w:rFonts w:ascii="Arial" w:eastAsia="Calibri" w:hAnsi="Arial" w:cs="Arial"/>
          <w:shd w:val="clear" w:color="auto" w:fill="FFFFFF"/>
        </w:rPr>
        <w:t xml:space="preserve">  Além disso, verificou-se relação significativa entre a faixa etária e a QVRS, semelhante a Lopes-Pereira et al.</w:t>
      </w:r>
      <w:r w:rsidRPr="002C1DB1">
        <w:rPr>
          <w:rFonts w:ascii="Arial" w:eastAsia="Calibri" w:hAnsi="Arial" w:cs="Arial"/>
          <w:shd w:val="clear" w:color="auto" w:fill="FFFFFF"/>
          <w:vertAlign w:val="superscript"/>
        </w:rPr>
        <w:t>15</w:t>
      </w:r>
      <w:r w:rsidRPr="002C1DB1">
        <w:rPr>
          <w:rFonts w:ascii="Arial" w:eastAsia="Calibri" w:hAnsi="Arial" w:cs="Arial"/>
          <w:shd w:val="clear" w:color="auto" w:fill="FFFFFF"/>
        </w:rPr>
        <w:t>, que ao investigarem preditores da QV de docentes do ensino superior observaram associação entre a idade e a QV, fortalecendo essa evidência, o que pode ser explicado pelo tempo de construção da carreira acadêmica e os benefícios que isso acarreta.</w:t>
      </w:r>
    </w:p>
    <w:p w14:paraId="3866FD80" w14:textId="77777777" w:rsidR="00A826C5" w:rsidRPr="00C26EC7" w:rsidRDefault="00A826C5" w:rsidP="00A826C5">
      <w:pPr>
        <w:spacing w:line="336" w:lineRule="auto"/>
        <w:ind w:firstLine="709"/>
        <w:contextualSpacing/>
        <w:jc w:val="both"/>
        <w:rPr>
          <w:rFonts w:ascii="Arial" w:eastAsia="Calibri" w:hAnsi="Arial" w:cs="Arial"/>
          <w:shd w:val="clear" w:color="auto" w:fill="FFFFFF"/>
        </w:rPr>
      </w:pPr>
      <w:r w:rsidRPr="002C1DB1">
        <w:rPr>
          <w:rFonts w:ascii="Arial" w:eastAsia="Calibri" w:hAnsi="Arial" w:cs="Arial"/>
        </w:rPr>
        <w:t>Em relação a qualificação desses profissionais, houve elevada frequência</w:t>
      </w:r>
      <w:r w:rsidRPr="00C26EC7">
        <w:rPr>
          <w:rFonts w:ascii="Arial" w:eastAsia="Calibri" w:hAnsi="Arial" w:cs="Arial"/>
        </w:rPr>
        <w:t xml:space="preserve"> para a qualificação ao nível </w:t>
      </w:r>
      <w:r w:rsidRPr="00C26EC7">
        <w:rPr>
          <w:rFonts w:ascii="Arial" w:eastAsia="Calibri" w:hAnsi="Arial" w:cs="Arial"/>
          <w:i/>
          <w:iCs/>
        </w:rPr>
        <w:t>stricto sensu</w:t>
      </w:r>
      <w:r w:rsidRPr="00C26EC7">
        <w:rPr>
          <w:rFonts w:ascii="Arial" w:eastAsia="Calibri" w:hAnsi="Arial" w:cs="Arial"/>
        </w:rPr>
        <w:t xml:space="preserve"> (mestrado e doutorado). Esse é um achado esperado, tendo em vista o atual mercado de trabalho desses </w:t>
      </w:r>
      <w:r w:rsidRPr="002C1DB1">
        <w:rPr>
          <w:rFonts w:ascii="Arial" w:eastAsia="Calibri" w:hAnsi="Arial" w:cs="Arial"/>
        </w:rPr>
        <w:t>profissionais, no qual se exige um constante aprimoramento acadêmico</w:t>
      </w:r>
      <w:r w:rsidRPr="002C1DB1">
        <w:rPr>
          <w:rFonts w:ascii="Arial" w:eastAsia="Calibri" w:hAnsi="Arial" w:cs="Arial"/>
          <w:vertAlign w:val="superscript"/>
        </w:rPr>
        <w:t>16</w:t>
      </w:r>
      <w:r w:rsidRPr="002C1DB1">
        <w:rPr>
          <w:rFonts w:ascii="Arial" w:eastAsia="Calibri" w:hAnsi="Arial" w:cs="Arial"/>
        </w:rPr>
        <w:t>. Nesta perspectiva, Lopes-Pereira et al.</w:t>
      </w:r>
      <w:r w:rsidRPr="002C1DB1">
        <w:rPr>
          <w:rFonts w:ascii="Arial" w:eastAsia="Calibri" w:hAnsi="Arial" w:cs="Arial"/>
          <w:vertAlign w:val="superscript"/>
        </w:rPr>
        <w:t>15</w:t>
      </w:r>
      <w:r w:rsidRPr="002C1DB1">
        <w:rPr>
          <w:rFonts w:ascii="Arial" w:eastAsia="Calibri" w:hAnsi="Arial" w:cs="Arial"/>
        </w:rPr>
        <w:t xml:space="preserve"> evidenciaram que docentes qualificados a nível </w:t>
      </w:r>
      <w:r w:rsidRPr="002C1DB1">
        <w:rPr>
          <w:rFonts w:ascii="Arial" w:eastAsia="Calibri" w:hAnsi="Arial" w:cs="Arial"/>
          <w:i/>
        </w:rPr>
        <w:t>stricto sensu</w:t>
      </w:r>
      <w:r w:rsidRPr="002C1DB1">
        <w:rPr>
          <w:rFonts w:ascii="Arial" w:eastAsia="Calibri" w:hAnsi="Arial" w:cs="Arial"/>
        </w:rPr>
        <w:t xml:space="preserve"> estão mais predispostos a uma melhor QV. Essa mesma relação foi encontrada por </w:t>
      </w:r>
      <w:proofErr w:type="spellStart"/>
      <w:r w:rsidRPr="002C1DB1">
        <w:rPr>
          <w:rFonts w:ascii="Arial" w:eastAsia="Calibri" w:hAnsi="Arial" w:cs="Arial"/>
        </w:rPr>
        <w:t>Araldi</w:t>
      </w:r>
      <w:proofErr w:type="spellEnd"/>
      <w:r w:rsidRPr="002C1DB1">
        <w:rPr>
          <w:rFonts w:ascii="Arial" w:eastAsia="Calibri" w:hAnsi="Arial" w:cs="Arial"/>
        </w:rPr>
        <w:t xml:space="preserve"> et al.</w:t>
      </w:r>
      <w:r w:rsidRPr="00A2286B">
        <w:rPr>
          <w:rFonts w:ascii="Arial" w:eastAsia="Calibri" w:hAnsi="Arial" w:cs="Arial"/>
          <w:vertAlign w:val="superscript"/>
        </w:rPr>
        <w:t>17</w:t>
      </w:r>
      <w:r w:rsidRPr="00C26EC7">
        <w:rPr>
          <w:rFonts w:ascii="Arial" w:eastAsia="Calibri" w:hAnsi="Arial" w:cs="Arial"/>
        </w:rPr>
        <w:t>, ao investigar a QV de docentes da graduação e afirmar que a construção da carreira proporciona melhorias</w:t>
      </w:r>
      <w:r w:rsidRPr="00C26EC7">
        <w:rPr>
          <w:rFonts w:ascii="Arial" w:eastAsia="Calibri" w:hAnsi="Arial" w:cs="Arial"/>
          <w:shd w:val="clear" w:color="auto" w:fill="FFFFFF"/>
        </w:rPr>
        <w:t xml:space="preserve"> a QV dos docentes.</w:t>
      </w:r>
    </w:p>
    <w:p w14:paraId="6217E7F9" w14:textId="77777777" w:rsidR="00A826C5" w:rsidRPr="00C26EC7" w:rsidRDefault="00A826C5" w:rsidP="00A826C5">
      <w:pPr>
        <w:spacing w:line="336" w:lineRule="auto"/>
        <w:ind w:firstLine="709"/>
        <w:contextualSpacing/>
        <w:jc w:val="both"/>
        <w:rPr>
          <w:rFonts w:ascii="Arial" w:eastAsia="Calibri" w:hAnsi="Arial" w:cs="Arial"/>
        </w:rPr>
      </w:pPr>
      <w:r w:rsidRPr="00C26EC7">
        <w:rPr>
          <w:rFonts w:ascii="Arial" w:eastAsia="Calibri" w:hAnsi="Arial" w:cs="Arial"/>
          <w:shd w:val="clear" w:color="auto" w:fill="FFFFFF"/>
        </w:rPr>
        <w:t xml:space="preserve">A formação a nível de graduação dos participantes também demonstrou relação significativa com a QV dos docentes, sendo os profissionais da Enfermagem os mais frequentes nesse estudo. </w:t>
      </w:r>
      <w:r w:rsidRPr="00C26EC7">
        <w:rPr>
          <w:rFonts w:ascii="Arial" w:eastAsia="Calibri" w:hAnsi="Arial" w:cs="Arial"/>
        </w:rPr>
        <w:t xml:space="preserve"> Acerca disso, uma pesquisa sobre docentes de Enfermagem de instituições públicas e privadas enfatizou que pelo menos 55% da população do estudo (n=72 indivíduos) possuíam mais de um vínculo empregatício e 80% eram mulheres, o que </w:t>
      </w:r>
      <w:r w:rsidRPr="00C26EC7">
        <w:rPr>
          <w:rFonts w:ascii="Arial" w:eastAsia="Calibri" w:hAnsi="Arial" w:cs="Arial"/>
        </w:rPr>
        <w:lastRenderedPageBreak/>
        <w:t>significa diversas jornadas de trabalho, incluindo filhos e companheiro, não obstante, essas variáveis podem impactar a QV desses profissionais</w:t>
      </w:r>
      <w:r w:rsidRPr="00A2286B">
        <w:rPr>
          <w:rFonts w:ascii="Arial" w:eastAsia="Calibri" w:hAnsi="Arial" w:cs="Arial"/>
          <w:vertAlign w:val="superscript"/>
        </w:rPr>
        <w:t>18</w:t>
      </w:r>
      <w:r>
        <w:rPr>
          <w:rFonts w:ascii="Arial" w:eastAsia="Calibri" w:hAnsi="Arial" w:cs="Arial"/>
        </w:rPr>
        <w:t>.</w:t>
      </w:r>
    </w:p>
    <w:p w14:paraId="4A2B1871" w14:textId="77777777" w:rsidR="00A826C5" w:rsidRPr="00C26EC7" w:rsidRDefault="00A826C5" w:rsidP="00A826C5">
      <w:pPr>
        <w:spacing w:line="336" w:lineRule="auto"/>
        <w:ind w:firstLine="709"/>
        <w:jc w:val="both"/>
        <w:rPr>
          <w:rFonts w:ascii="Arial" w:eastAsia="Calibri" w:hAnsi="Arial" w:cs="Arial"/>
        </w:rPr>
      </w:pPr>
      <w:r w:rsidRPr="00C26EC7">
        <w:rPr>
          <w:rFonts w:ascii="Arial" w:eastAsia="Calibri" w:hAnsi="Arial" w:cs="Arial"/>
        </w:rPr>
        <w:t>A prática de exercício físico diário, boa alimentação e o baixo consumo de álcool observado nesse estudo foram também encontradas em outras literaturas, que investigaram docentes de medicina</w:t>
      </w:r>
      <w:r w:rsidRPr="008801CB">
        <w:rPr>
          <w:rFonts w:ascii="Arial" w:eastAsia="Calibri" w:hAnsi="Arial" w:cs="Arial"/>
          <w:vertAlign w:val="superscript"/>
        </w:rPr>
        <w:t>9</w:t>
      </w:r>
      <w:r>
        <w:rPr>
          <w:rFonts w:ascii="Arial" w:eastAsia="Calibri" w:hAnsi="Arial" w:cs="Arial"/>
        </w:rPr>
        <w:t xml:space="preserve"> </w:t>
      </w:r>
      <w:r w:rsidRPr="00C26EC7">
        <w:rPr>
          <w:rFonts w:ascii="Arial" w:eastAsia="Calibri" w:hAnsi="Arial" w:cs="Arial"/>
        </w:rPr>
        <w:t>bem como com docentes de outros cursos da área da saúde</w:t>
      </w:r>
      <w:r w:rsidRPr="008801CB">
        <w:rPr>
          <w:rFonts w:ascii="Arial" w:eastAsia="Calibri" w:hAnsi="Arial" w:cs="Arial"/>
          <w:vertAlign w:val="superscript"/>
        </w:rPr>
        <w:t>19,16</w:t>
      </w:r>
      <w:r>
        <w:rPr>
          <w:rFonts w:ascii="Arial" w:eastAsia="Calibri" w:hAnsi="Arial" w:cs="Arial"/>
        </w:rPr>
        <w:t>. C</w:t>
      </w:r>
      <w:r w:rsidRPr="00C26EC7">
        <w:rPr>
          <w:rFonts w:ascii="Arial" w:eastAsia="Calibri" w:hAnsi="Arial" w:cs="Arial"/>
        </w:rPr>
        <w:t>abe dizer que esse conjunto de hábitos de vida saudáveis possuem um efeito de “</w:t>
      </w:r>
      <w:r w:rsidRPr="00C26EC7">
        <w:rPr>
          <w:rFonts w:ascii="Arial" w:eastAsia="Calibri" w:hAnsi="Arial" w:cs="Arial"/>
          <w:i/>
        </w:rPr>
        <w:t>cluster</w:t>
      </w:r>
      <w:r w:rsidRPr="00C26EC7">
        <w:rPr>
          <w:rFonts w:ascii="Arial" w:eastAsia="Calibri" w:hAnsi="Arial" w:cs="Arial"/>
        </w:rPr>
        <w:t>”, em que um comportamento potencializa o surgimento de outros similares</w:t>
      </w:r>
      <w:r w:rsidRPr="00515867">
        <w:rPr>
          <w:rFonts w:ascii="Arial" w:eastAsia="Calibri" w:hAnsi="Arial" w:cs="Arial"/>
          <w:vertAlign w:val="superscript"/>
        </w:rPr>
        <w:t>19</w:t>
      </w:r>
      <w:r>
        <w:rPr>
          <w:rFonts w:ascii="Arial" w:eastAsia="Calibri" w:hAnsi="Arial" w:cs="Arial"/>
        </w:rPr>
        <w:t>.</w:t>
      </w:r>
    </w:p>
    <w:p w14:paraId="725590D9" w14:textId="77777777" w:rsidR="00A826C5" w:rsidRPr="00C26EC7" w:rsidRDefault="00A826C5" w:rsidP="00A826C5">
      <w:pPr>
        <w:spacing w:line="336" w:lineRule="auto"/>
        <w:ind w:firstLine="709"/>
        <w:jc w:val="both"/>
        <w:rPr>
          <w:rFonts w:ascii="Arial" w:eastAsia="Calibri" w:hAnsi="Arial" w:cs="Arial"/>
        </w:rPr>
      </w:pPr>
      <w:r w:rsidRPr="00C26EC7">
        <w:rPr>
          <w:rFonts w:ascii="Arial" w:eastAsia="Calibri" w:hAnsi="Arial" w:cs="Arial"/>
        </w:rPr>
        <w:t xml:space="preserve">A frequência semanal de atividade </w:t>
      </w:r>
      <w:r w:rsidRPr="002C1DB1">
        <w:rPr>
          <w:rFonts w:ascii="Arial" w:eastAsia="Calibri" w:hAnsi="Arial" w:cs="Arial"/>
        </w:rPr>
        <w:t>física teve relação significativa com a QV dos docentes. Esse dado é concordante com Neves et al.</w:t>
      </w:r>
      <w:r w:rsidRPr="002C1DB1">
        <w:rPr>
          <w:rFonts w:ascii="Arial" w:eastAsia="Calibri" w:hAnsi="Arial" w:cs="Arial"/>
          <w:vertAlign w:val="superscript"/>
        </w:rPr>
        <w:t>20</w:t>
      </w:r>
      <w:r w:rsidRPr="002C1DB1">
        <w:rPr>
          <w:rFonts w:ascii="Arial" w:eastAsia="Calibri" w:hAnsi="Arial" w:cs="Arial"/>
        </w:rPr>
        <w:t>, que avaliaram docentes universitários do Distrito Federal quanto ao nível de atividade física</w:t>
      </w:r>
      <w:r w:rsidRPr="00C26EC7">
        <w:rPr>
          <w:rFonts w:ascii="Arial" w:eastAsia="Calibri" w:hAnsi="Arial" w:cs="Arial"/>
        </w:rPr>
        <w:t xml:space="preserve"> praticada (ativos, pouco ativos e inativos) e quanto a QV através do WHOQOL-</w:t>
      </w:r>
      <w:proofErr w:type="spellStart"/>
      <w:r w:rsidRPr="00C26EC7">
        <w:rPr>
          <w:rFonts w:ascii="Arial" w:eastAsia="Calibri" w:hAnsi="Arial" w:cs="Arial"/>
        </w:rPr>
        <w:t>bref</w:t>
      </w:r>
      <w:proofErr w:type="spellEnd"/>
      <w:r w:rsidRPr="00C26EC7">
        <w:rPr>
          <w:rFonts w:ascii="Arial" w:eastAsia="Calibri" w:hAnsi="Arial" w:cs="Arial"/>
        </w:rPr>
        <w:t>, estabelecendo que docentes ativos obtiveram melhor QV geral. Assim, é factível afirmar que a prática de exercícios regular contribui positivamente para a QV de vida dos docentes de medicina.</w:t>
      </w:r>
    </w:p>
    <w:p w14:paraId="57A2C0F4" w14:textId="77777777" w:rsidR="00A826C5" w:rsidRPr="00C26EC7" w:rsidRDefault="00A826C5" w:rsidP="00A826C5">
      <w:pPr>
        <w:spacing w:line="336" w:lineRule="auto"/>
        <w:ind w:firstLine="709"/>
        <w:jc w:val="both"/>
        <w:rPr>
          <w:rFonts w:ascii="Arial" w:eastAsia="Calibri" w:hAnsi="Arial" w:cs="Arial"/>
        </w:rPr>
      </w:pPr>
      <w:r w:rsidRPr="00C26EC7">
        <w:rPr>
          <w:rFonts w:ascii="Arial" w:eastAsia="Calibri" w:hAnsi="Arial" w:cs="Arial"/>
        </w:rPr>
        <w:t xml:space="preserve">Quanto a variedade de esportes praticados pelos participantes, o </w:t>
      </w:r>
      <w:r w:rsidRPr="00C26EC7">
        <w:rPr>
          <w:rFonts w:ascii="Arial" w:eastAsia="Calibri" w:hAnsi="Arial" w:cs="Arial"/>
          <w:i/>
        </w:rPr>
        <w:t>Beach Tênis</w:t>
      </w:r>
      <w:r w:rsidRPr="00C26EC7">
        <w:rPr>
          <w:rFonts w:ascii="Arial" w:eastAsia="Calibri" w:hAnsi="Arial" w:cs="Arial"/>
        </w:rPr>
        <w:t xml:space="preserve"> foi o esporte mais prevalente, porém na literatura não foi encontrado nenhum artigo associando esse esporte a maior QV de docentes. Essa modalidade esportiva vem crescendo em popularidade desde que chegou ao Brasil há mais de 10 anos e traz a diversão e ambiental agradável de jogo como atributos do seu sucesso, fazendo com que os indivíduos facilmente se afeiçoem ao esporte após a primeira prática</w:t>
      </w:r>
      <w:r w:rsidRPr="002A4512">
        <w:rPr>
          <w:rFonts w:ascii="Arial" w:eastAsia="Calibri" w:hAnsi="Arial" w:cs="Arial"/>
          <w:vertAlign w:val="superscript"/>
        </w:rPr>
        <w:t>21</w:t>
      </w:r>
      <w:r w:rsidRPr="00C26EC7">
        <w:rPr>
          <w:rFonts w:ascii="Arial" w:eastAsia="Calibri" w:hAnsi="Arial" w:cs="Arial"/>
        </w:rPr>
        <w:t xml:space="preserve">. Contudo, vale ressaltar, que a prática dessa modalidade envolve riscos. Um trabalho com 698 jogadores determinou que quanto maior o tempo de prática de </w:t>
      </w:r>
      <w:r w:rsidRPr="00C26EC7">
        <w:rPr>
          <w:rFonts w:ascii="Arial" w:eastAsia="Calibri" w:hAnsi="Arial" w:cs="Arial"/>
          <w:i/>
        </w:rPr>
        <w:t>Beach Tênis</w:t>
      </w:r>
      <w:r w:rsidRPr="00C26EC7">
        <w:rPr>
          <w:rFonts w:ascii="Arial" w:eastAsia="Calibri" w:hAnsi="Arial" w:cs="Arial"/>
        </w:rPr>
        <w:t>, maior o risco de lesão, chegando a 75% após três anos jogando</w:t>
      </w:r>
      <w:r w:rsidRPr="002A4512">
        <w:rPr>
          <w:rFonts w:ascii="Arial" w:eastAsia="Calibri" w:hAnsi="Arial" w:cs="Arial"/>
          <w:vertAlign w:val="superscript"/>
        </w:rPr>
        <w:t>22</w:t>
      </w:r>
      <w:r>
        <w:rPr>
          <w:rFonts w:ascii="Arial" w:eastAsia="Calibri" w:hAnsi="Arial" w:cs="Arial"/>
        </w:rPr>
        <w:t>.</w:t>
      </w:r>
    </w:p>
    <w:p w14:paraId="19D12EAE" w14:textId="77777777" w:rsidR="00A826C5" w:rsidRPr="00C26EC7" w:rsidRDefault="00A826C5" w:rsidP="00A826C5">
      <w:pPr>
        <w:spacing w:line="336" w:lineRule="auto"/>
        <w:ind w:firstLine="709"/>
        <w:jc w:val="both"/>
        <w:rPr>
          <w:rFonts w:ascii="Arial" w:eastAsia="Calibri" w:hAnsi="Arial" w:cs="Arial"/>
        </w:rPr>
      </w:pPr>
      <w:r w:rsidRPr="00C26EC7">
        <w:rPr>
          <w:rFonts w:ascii="Arial" w:eastAsia="Calibri" w:hAnsi="Arial" w:cs="Arial"/>
        </w:rPr>
        <w:t xml:space="preserve">A QVRS não foi satisfatória entre os indivíduos que referiram cansaço diário após o trabalho, sendo associada aos impactos da excessiva jornada de trabalho integral de boa parte dos docentes em algum grau sobre o tempo, lazer, a prática de atividade física e na alimentação. Assim, o tempo é um importante fator relacionado à QV desses indivíduos, logo que quanto </w:t>
      </w:r>
      <w:r w:rsidRPr="002C1DB1">
        <w:rPr>
          <w:rFonts w:ascii="Arial" w:eastAsia="Calibri" w:hAnsi="Arial" w:cs="Arial"/>
        </w:rPr>
        <w:t>maior a dedicação ao trabalho, menor é a disponibilidade para atividades pessoais. O estudo de Lopes-Pereira et al.</w:t>
      </w:r>
      <w:r w:rsidRPr="002C1DB1">
        <w:rPr>
          <w:rFonts w:ascii="Arial" w:eastAsia="Calibri" w:hAnsi="Arial" w:cs="Arial"/>
          <w:vertAlign w:val="superscript"/>
        </w:rPr>
        <w:t xml:space="preserve">15 </w:t>
      </w:r>
      <w:r w:rsidRPr="002C1DB1">
        <w:rPr>
          <w:rFonts w:ascii="Arial" w:eastAsia="Calibri" w:hAnsi="Arial" w:cs="Arial"/>
        </w:rPr>
        <w:t>fortalece esse argumento, pois determinou que o tempo reservado para lazer é um preditor associado a QV dos docentes. Além disso, o tempo dedicado a atividade física também é afetado pelas demandas do serviço de docência. Assim, Dumith</w:t>
      </w:r>
      <w:r w:rsidRPr="002C1DB1">
        <w:rPr>
          <w:rFonts w:ascii="Arial" w:eastAsia="Calibri" w:hAnsi="Arial" w:cs="Arial"/>
          <w:vertAlign w:val="superscript"/>
        </w:rPr>
        <w:t>19</w:t>
      </w:r>
      <w:r w:rsidRPr="002C1DB1">
        <w:rPr>
          <w:rFonts w:ascii="Arial" w:eastAsia="Calibri" w:hAnsi="Arial" w:cs="Arial"/>
        </w:rPr>
        <w:t xml:space="preserve"> concluiu que quanto mais tempo dedicado ao lazer, maiores serão os escores dos domínios</w:t>
      </w:r>
      <w:r w:rsidRPr="00C26EC7">
        <w:rPr>
          <w:rFonts w:ascii="Arial" w:eastAsia="Calibri" w:hAnsi="Arial" w:cs="Arial"/>
        </w:rPr>
        <w:t xml:space="preserve"> de QV dos professores em uma universidade do Rio Grande do Sul. Dessa forma, o planejamento e a realização de atividades de lazer precisam ser frequentes na vida dos docentes, a fim de otimizar a QV desses indivíduos.</w:t>
      </w:r>
    </w:p>
    <w:p w14:paraId="08F87B1E" w14:textId="77777777" w:rsidR="00A826C5" w:rsidRPr="00C26EC7" w:rsidRDefault="00A826C5" w:rsidP="00A826C5">
      <w:pPr>
        <w:spacing w:line="336" w:lineRule="auto"/>
        <w:ind w:firstLine="709"/>
        <w:jc w:val="both"/>
        <w:rPr>
          <w:rFonts w:ascii="Arial" w:eastAsia="Calibri" w:hAnsi="Arial" w:cs="Arial"/>
          <w:sz w:val="20"/>
          <w:szCs w:val="20"/>
          <w:shd w:val="clear" w:color="auto" w:fill="FFFFFF"/>
        </w:rPr>
      </w:pPr>
      <w:r w:rsidRPr="00C26EC7">
        <w:rPr>
          <w:rFonts w:ascii="Arial" w:eastAsia="Calibri" w:hAnsi="Arial" w:cs="Arial"/>
        </w:rPr>
        <w:t xml:space="preserve">Adicionalmente, a satisfação com o trabalho foi elevada para a maior proporção dos docentes entrevistados. Uma hipótese para esse desempenho pode ser dada pela </w:t>
      </w:r>
      <w:r w:rsidRPr="00C26EC7">
        <w:rPr>
          <w:rFonts w:ascii="Arial" w:eastAsia="Calibri" w:hAnsi="Arial" w:cs="Arial"/>
        </w:rPr>
        <w:lastRenderedPageBreak/>
        <w:t>autonomia no trabalho, bem como leis e normais que favorecem os do</w:t>
      </w:r>
      <w:r w:rsidRPr="002C1DB1">
        <w:rPr>
          <w:rFonts w:ascii="Arial" w:eastAsia="Calibri" w:hAnsi="Arial" w:cs="Arial"/>
        </w:rPr>
        <w:t xml:space="preserve">centes, a relevância desse trabalho executado e a possibilidade de progressão de carreira. Segundo </w:t>
      </w:r>
      <w:proofErr w:type="spellStart"/>
      <w:r w:rsidRPr="002C1DB1">
        <w:rPr>
          <w:rFonts w:ascii="Arial" w:eastAsia="Calibri" w:hAnsi="Arial" w:cs="Arial"/>
          <w:shd w:val="clear" w:color="auto" w:fill="FFFFFF"/>
        </w:rPr>
        <w:t>Franciosi</w:t>
      </w:r>
      <w:proofErr w:type="spellEnd"/>
      <w:r w:rsidRPr="002C1DB1">
        <w:rPr>
          <w:rFonts w:ascii="Arial" w:eastAsia="Calibri" w:hAnsi="Arial" w:cs="Arial"/>
          <w:shd w:val="clear" w:color="auto" w:fill="FFFFFF"/>
        </w:rPr>
        <w:t xml:space="preserve"> et al.</w:t>
      </w:r>
      <w:r w:rsidRPr="002C1DB1">
        <w:rPr>
          <w:rFonts w:ascii="Arial" w:eastAsia="Calibri" w:hAnsi="Arial" w:cs="Arial"/>
          <w:shd w:val="clear" w:color="auto" w:fill="FFFFFF"/>
          <w:vertAlign w:val="superscript"/>
        </w:rPr>
        <w:t>23</w:t>
      </w:r>
      <w:r w:rsidRPr="002C1DB1">
        <w:rPr>
          <w:rFonts w:ascii="Arial" w:eastAsia="Calibri" w:hAnsi="Arial" w:cs="Arial"/>
          <w:shd w:val="clear" w:color="auto" w:fill="FFFFFF"/>
        </w:rPr>
        <w:t>,</w:t>
      </w:r>
      <w:r w:rsidRPr="002C1DB1">
        <w:rPr>
          <w:rFonts w:ascii="Arial" w:eastAsia="Calibri" w:hAnsi="Arial" w:cs="Arial"/>
          <w:sz w:val="20"/>
          <w:szCs w:val="20"/>
          <w:shd w:val="clear" w:color="auto" w:fill="FFFFFF"/>
        </w:rPr>
        <w:t xml:space="preserve"> </w:t>
      </w:r>
      <w:r w:rsidRPr="002C1DB1">
        <w:rPr>
          <w:rFonts w:ascii="Arial" w:eastAsia="Calibri" w:hAnsi="Arial" w:cs="Arial"/>
        </w:rPr>
        <w:t>esses foram os itens que mais contribuíram com a satisfação</w:t>
      </w:r>
      <w:r w:rsidRPr="00C26EC7">
        <w:rPr>
          <w:rFonts w:ascii="Arial" w:eastAsia="Calibri" w:hAnsi="Arial" w:cs="Arial"/>
        </w:rPr>
        <w:t xml:space="preserve"> no trabalho de professores de um curso da área da saúde.</w:t>
      </w:r>
    </w:p>
    <w:p w14:paraId="3F97E053" w14:textId="77777777" w:rsidR="00A826C5" w:rsidRPr="002C1DB1" w:rsidRDefault="00A826C5" w:rsidP="00A826C5">
      <w:pPr>
        <w:spacing w:line="336" w:lineRule="auto"/>
        <w:ind w:firstLine="709"/>
        <w:contextualSpacing/>
        <w:jc w:val="both"/>
        <w:rPr>
          <w:rFonts w:ascii="Arial" w:eastAsia="Calibri" w:hAnsi="Arial" w:cs="Arial"/>
        </w:rPr>
      </w:pPr>
      <w:r w:rsidRPr="00C26EC7">
        <w:rPr>
          <w:rFonts w:ascii="Arial" w:eastAsia="Calibri" w:hAnsi="Arial" w:cs="Arial"/>
        </w:rPr>
        <w:t>A percepção da QV geral dos docentes analisados foi satisfatória, apesar de não ter apresentado grau de significância. Isso é contrastado por outros estudos que aplicaram o WHOQOL-</w:t>
      </w:r>
      <w:proofErr w:type="spellStart"/>
      <w:r w:rsidRPr="00C26EC7">
        <w:rPr>
          <w:rFonts w:ascii="Arial" w:eastAsia="Calibri" w:hAnsi="Arial" w:cs="Arial"/>
        </w:rPr>
        <w:t>bref</w:t>
      </w:r>
      <w:proofErr w:type="spellEnd"/>
      <w:r w:rsidRPr="00C26EC7">
        <w:rPr>
          <w:rFonts w:ascii="Arial" w:eastAsia="Calibri" w:hAnsi="Arial" w:cs="Arial"/>
        </w:rPr>
        <w:t xml:space="preserve"> para mensurar a QV de docentes pelo país e a consideraram satisfatória a 61%, em uma escala de 0 a 100</w:t>
      </w:r>
      <w:r w:rsidRPr="00AE5932">
        <w:rPr>
          <w:rFonts w:ascii="Arial" w:eastAsia="Calibri" w:hAnsi="Arial" w:cs="Arial"/>
          <w:vertAlign w:val="superscript"/>
        </w:rPr>
        <w:t>17</w:t>
      </w:r>
      <w:r>
        <w:rPr>
          <w:rFonts w:ascii="Arial" w:eastAsia="Calibri" w:hAnsi="Arial" w:cs="Arial"/>
        </w:rPr>
        <w:t>.</w:t>
      </w:r>
      <w:r w:rsidRPr="00C26EC7">
        <w:rPr>
          <w:rFonts w:ascii="Arial" w:eastAsia="Calibri" w:hAnsi="Arial" w:cs="Arial"/>
        </w:rPr>
        <w:t>Corroborando com a hipótese estabelecida nesse trabalho, um estudo recente sobre docentes de medicina também estabeleceu como satisfatória a QV geral dos docentes estudados</w:t>
      </w:r>
      <w:r w:rsidRPr="00AE5932">
        <w:rPr>
          <w:rFonts w:ascii="Arial" w:eastAsia="Calibri" w:hAnsi="Arial" w:cs="Arial"/>
          <w:vertAlign w:val="superscript"/>
        </w:rPr>
        <w:t>9</w:t>
      </w:r>
      <w:r w:rsidRPr="00C26EC7">
        <w:rPr>
          <w:rFonts w:ascii="Arial" w:eastAsia="Calibri" w:hAnsi="Arial" w:cs="Arial"/>
        </w:rPr>
        <w:t>. Dessa forma, apesar dos seus desafios diários, a QV de vida dos docentes de nível superior foi satisfatória na maior parte da literatura revisada</w:t>
      </w:r>
      <w:r w:rsidRPr="00210675">
        <w:rPr>
          <w:rFonts w:ascii="Arial" w:eastAsia="Calibri" w:hAnsi="Arial" w:cs="Arial"/>
          <w:vertAlign w:val="superscript"/>
        </w:rPr>
        <w:t>15</w:t>
      </w:r>
      <w:r w:rsidRPr="002C1DB1">
        <w:rPr>
          <w:rFonts w:ascii="Arial" w:eastAsia="Calibri" w:hAnsi="Arial" w:cs="Arial"/>
          <w:vertAlign w:val="superscript"/>
        </w:rPr>
        <w:t>,17-18,24</w:t>
      </w:r>
      <w:r w:rsidRPr="002C1DB1">
        <w:rPr>
          <w:rFonts w:ascii="Arial" w:eastAsia="Calibri" w:hAnsi="Arial" w:cs="Arial"/>
        </w:rPr>
        <w:t xml:space="preserve">. </w:t>
      </w:r>
    </w:p>
    <w:p w14:paraId="4085B35C" w14:textId="77777777" w:rsidR="00A826C5" w:rsidRPr="00C26EC7" w:rsidRDefault="00A826C5" w:rsidP="00A826C5">
      <w:pPr>
        <w:spacing w:line="336" w:lineRule="auto"/>
        <w:ind w:firstLine="709"/>
        <w:contextualSpacing/>
        <w:jc w:val="both"/>
        <w:rPr>
          <w:rFonts w:ascii="Arial" w:eastAsia="Calibri" w:hAnsi="Arial" w:cs="Arial"/>
        </w:rPr>
      </w:pPr>
      <w:r w:rsidRPr="002C1DB1">
        <w:rPr>
          <w:rFonts w:ascii="Arial" w:eastAsia="Calibri" w:hAnsi="Arial" w:cs="Arial"/>
        </w:rPr>
        <w:t>Neste estudo, o domínio das relações sociais foi o de maior impacto na percepção da QV dos docentes de medicina, fato esse que não pode ser ignorado tendo em vista que a socialização desses indivíduos é capaz de moldar aspectos intrínsecos do seu eu. O estudo de Lima et al.</w:t>
      </w:r>
      <w:r w:rsidRPr="002C1DB1">
        <w:rPr>
          <w:rFonts w:ascii="Arial" w:eastAsia="Calibri" w:hAnsi="Arial" w:cs="Arial"/>
          <w:vertAlign w:val="superscript"/>
        </w:rPr>
        <w:t>25</w:t>
      </w:r>
      <w:r w:rsidRPr="00C26EC7">
        <w:rPr>
          <w:rFonts w:ascii="Arial" w:eastAsia="Calibri" w:hAnsi="Arial" w:cs="Arial"/>
        </w:rPr>
        <w:t xml:space="preserve"> explica que a identidade de um professor sofre influências de processos culturais e sociais, ressignificando-se pelas vivências do dia a dia e pelas relações aluno-professor, sendo um processo fluido e não estagnado.</w:t>
      </w:r>
    </w:p>
    <w:p w14:paraId="643E96C7" w14:textId="77777777" w:rsidR="00A826C5" w:rsidRPr="00C26EC7" w:rsidRDefault="00A826C5" w:rsidP="00A826C5">
      <w:pPr>
        <w:spacing w:line="336" w:lineRule="auto"/>
        <w:ind w:firstLine="709"/>
        <w:contextualSpacing/>
        <w:jc w:val="both"/>
        <w:rPr>
          <w:rFonts w:ascii="Arial" w:eastAsia="Calibri" w:hAnsi="Arial" w:cs="Arial"/>
        </w:rPr>
      </w:pPr>
      <w:r w:rsidRPr="00C26EC7">
        <w:rPr>
          <w:rFonts w:ascii="Arial" w:eastAsia="Calibri" w:hAnsi="Arial" w:cs="Arial"/>
        </w:rPr>
        <w:t>Aliado a isso, a educação é um processo coletivo e a relação entre professores pode ser um peso sobre a QV desses indivíduos. Um estudo majoritariamente com professores da área da saúde e biológicas, pesquisou a percepção dos docentes quanto ao ambiente de trabalho, neles os indivíduos relataram que o exercício da ética entre os colegas era algo a ser melhorado e concordaram que a atuação da gestão sobre os conflitos entre profissionais era ineficiente, perpetuando essa problemática</w:t>
      </w:r>
      <w:r w:rsidRPr="00210675">
        <w:rPr>
          <w:rFonts w:ascii="Arial" w:eastAsia="Calibri" w:hAnsi="Arial" w:cs="Arial"/>
          <w:vertAlign w:val="superscript"/>
        </w:rPr>
        <w:t>26</w:t>
      </w:r>
      <w:r>
        <w:rPr>
          <w:rFonts w:ascii="Arial" w:eastAsia="Calibri" w:hAnsi="Arial" w:cs="Arial"/>
        </w:rPr>
        <w:t>.</w:t>
      </w:r>
    </w:p>
    <w:p w14:paraId="502B3FA3" w14:textId="77777777" w:rsidR="00A826C5" w:rsidRPr="00C26EC7" w:rsidRDefault="00A826C5" w:rsidP="00A826C5">
      <w:pPr>
        <w:spacing w:line="336" w:lineRule="auto"/>
        <w:ind w:firstLine="709"/>
        <w:contextualSpacing/>
        <w:jc w:val="both"/>
        <w:rPr>
          <w:rFonts w:ascii="Arial" w:eastAsia="Calibri" w:hAnsi="Arial" w:cs="Arial"/>
        </w:rPr>
      </w:pPr>
      <w:r w:rsidRPr="00C26EC7">
        <w:rPr>
          <w:rFonts w:ascii="Arial" w:eastAsia="Calibri" w:hAnsi="Arial" w:cs="Arial"/>
        </w:rPr>
        <w:t>A forte correlação dos domínios psicológico e físico com a QV dos docentes de medicina encontrada nesse trabalho pode ser explicada pela exaustão que o magistério requer desses indivíduos. Em um estudo sobre a QV e a Síndrome de Burnout em professores de medicina, os domínios físico e psicológico se correlacionaram negativamente com a escala de Burnout, demonstrando que quanto maior a exaustão apresentada por eles, menor era a QV dos docentes</w:t>
      </w:r>
      <w:r w:rsidRPr="00210675">
        <w:rPr>
          <w:rFonts w:ascii="Arial" w:eastAsia="Calibri" w:hAnsi="Arial" w:cs="Arial"/>
          <w:vertAlign w:val="superscript"/>
        </w:rPr>
        <w:t>9</w:t>
      </w:r>
      <w:r>
        <w:rPr>
          <w:rFonts w:ascii="Arial" w:eastAsia="Calibri" w:hAnsi="Arial" w:cs="Arial"/>
        </w:rPr>
        <w:t xml:space="preserve">. </w:t>
      </w:r>
      <w:r w:rsidRPr="00C26EC7">
        <w:rPr>
          <w:rFonts w:ascii="Arial" w:eastAsia="Calibri" w:hAnsi="Arial" w:cs="Arial"/>
        </w:rPr>
        <w:t>Corroborando com isso, ambos os domínios, físico e psicológico, obtiveram baixa porcentagem de QVRS satisfatória nesta investigação, fato esse que implica negativamente na QV geral dos participantes.</w:t>
      </w:r>
    </w:p>
    <w:p w14:paraId="263526E9" w14:textId="77777777" w:rsidR="00A826C5" w:rsidRPr="00C26EC7" w:rsidRDefault="00A826C5" w:rsidP="00A826C5">
      <w:pPr>
        <w:spacing w:line="336" w:lineRule="auto"/>
        <w:ind w:firstLine="709"/>
        <w:contextualSpacing/>
        <w:jc w:val="both"/>
        <w:rPr>
          <w:rFonts w:ascii="Arial" w:eastAsia="Calibri" w:hAnsi="Arial" w:cs="Arial"/>
        </w:rPr>
      </w:pPr>
      <w:r w:rsidRPr="00C26EC7">
        <w:rPr>
          <w:rFonts w:ascii="Arial" w:eastAsia="Calibri" w:hAnsi="Arial" w:cs="Arial"/>
        </w:rPr>
        <w:t xml:space="preserve">Ademais, os domínios físicos e psicológicos se relacionam intimamente, posto que um considera a energia e capacidade de realização das atividades diárias (físico) e o outro os sentimentos positivos, negativos e as habilidades de enfretamento (psicológico), sendo o prejuízo nesses domínios, um prejuízo à saúde. Em um estudo com docentes do ensino </w:t>
      </w:r>
      <w:r w:rsidRPr="00C26EC7">
        <w:rPr>
          <w:rFonts w:ascii="Arial" w:eastAsia="Calibri" w:hAnsi="Arial" w:cs="Arial"/>
        </w:rPr>
        <w:lastRenderedPageBreak/>
        <w:t>superior, a exaustão emocional foi causada principalmente pela sobrecarga de trabalho</w:t>
      </w:r>
      <w:r w:rsidRPr="00210675">
        <w:rPr>
          <w:rFonts w:ascii="Arial" w:eastAsia="Calibri" w:hAnsi="Arial" w:cs="Arial"/>
          <w:vertAlign w:val="superscript"/>
        </w:rPr>
        <w:t>25</w:t>
      </w:r>
      <w:r>
        <w:rPr>
          <w:rFonts w:ascii="Arial" w:eastAsia="Calibri" w:hAnsi="Arial" w:cs="Arial"/>
        </w:rPr>
        <w:t>,</w:t>
      </w:r>
      <w:r w:rsidRPr="00C26EC7">
        <w:rPr>
          <w:rFonts w:ascii="Arial" w:eastAsia="Calibri" w:hAnsi="Arial" w:cs="Arial"/>
        </w:rPr>
        <w:t xml:space="preserve"> e </w:t>
      </w:r>
      <w:r w:rsidRPr="002C1DB1">
        <w:rPr>
          <w:rFonts w:ascii="Arial" w:eastAsia="Calibri" w:hAnsi="Arial" w:cs="Arial"/>
        </w:rPr>
        <w:t>segundo Sanchez et al.</w:t>
      </w:r>
      <w:r w:rsidRPr="002C1DB1">
        <w:rPr>
          <w:rFonts w:ascii="Arial" w:eastAsia="Calibri" w:hAnsi="Arial" w:cs="Arial"/>
          <w:vertAlign w:val="superscript"/>
        </w:rPr>
        <w:t>27</w:t>
      </w:r>
      <w:r w:rsidRPr="002C1DB1">
        <w:rPr>
          <w:rFonts w:ascii="Arial" w:eastAsia="Calibri" w:hAnsi="Arial" w:cs="Arial"/>
        </w:rPr>
        <w:t>,</w:t>
      </w:r>
      <w:r w:rsidRPr="00C26EC7">
        <w:rPr>
          <w:rFonts w:ascii="Arial" w:eastAsia="Calibri" w:hAnsi="Arial" w:cs="Arial"/>
        </w:rPr>
        <w:t xml:space="preserve"> ao estudar a QV relacionada ao trabalho, a fadiga emocional e física adquirida no cotidiano da docência, altera as necessidades fisiológicas relacionadas ao descanso físico e mental proporcionando um cenário de adoecimento dos docentes.</w:t>
      </w:r>
    </w:p>
    <w:p w14:paraId="60227230" w14:textId="77777777" w:rsidR="00A826C5" w:rsidRPr="00C26EC7" w:rsidRDefault="00A826C5" w:rsidP="00A826C5">
      <w:pPr>
        <w:spacing w:line="336" w:lineRule="auto"/>
        <w:ind w:firstLine="709"/>
        <w:jc w:val="both"/>
        <w:rPr>
          <w:rFonts w:ascii="Arial" w:eastAsia="Calibri" w:hAnsi="Arial" w:cs="Arial"/>
        </w:rPr>
      </w:pPr>
      <w:r w:rsidRPr="00C26EC7">
        <w:rPr>
          <w:rFonts w:ascii="Arial" w:eastAsia="Calibri" w:hAnsi="Arial" w:cs="Arial"/>
        </w:rPr>
        <w:t>Um estudo com docentes de pós-graduação estabeleceu correlação significativa entre aspectos da organização do trabalho e ter sintomas físico ou emocionais, demonstrando que mesmo com grande qualificação, há intensificação do trabalho e consequente prejuízo a QV dos docentes</w:t>
      </w:r>
      <w:r w:rsidRPr="00D554BE">
        <w:rPr>
          <w:rFonts w:ascii="Arial" w:eastAsia="Calibri" w:hAnsi="Arial" w:cs="Arial"/>
          <w:vertAlign w:val="superscript"/>
        </w:rPr>
        <w:t>28</w:t>
      </w:r>
      <w:r w:rsidRPr="00C26EC7">
        <w:rPr>
          <w:rFonts w:ascii="Arial" w:eastAsia="Calibri" w:hAnsi="Arial" w:cs="Arial"/>
        </w:rPr>
        <w:t xml:space="preserve">.  </w:t>
      </w:r>
    </w:p>
    <w:p w14:paraId="24838876" w14:textId="77777777" w:rsidR="00A826C5" w:rsidRPr="00C26EC7" w:rsidRDefault="00A826C5" w:rsidP="00A826C5">
      <w:pPr>
        <w:spacing w:line="336" w:lineRule="auto"/>
        <w:ind w:firstLine="709"/>
        <w:jc w:val="both"/>
        <w:rPr>
          <w:rFonts w:ascii="Arial" w:eastAsia="Calibri" w:hAnsi="Arial" w:cs="Arial"/>
        </w:rPr>
      </w:pPr>
      <w:r w:rsidRPr="00C26EC7">
        <w:rPr>
          <w:rFonts w:ascii="Arial" w:eastAsia="Calibri" w:hAnsi="Arial" w:cs="Arial"/>
        </w:rPr>
        <w:t>Adicionalmente, uma pesquisa, ao correlacionar as habilidades sociais de docentes com a QVRS, evidenciou que a expressão de sentimento positivo tem relação estatisticamente relevante com o domínio físico, além dessa expressão positiva, uma desenvoltura social significou melhor QV no domínio psicológico dos professores</w:t>
      </w:r>
      <w:r w:rsidRPr="00D554BE">
        <w:rPr>
          <w:rFonts w:ascii="Arial" w:eastAsia="Calibri" w:hAnsi="Arial" w:cs="Arial"/>
          <w:vertAlign w:val="superscript"/>
        </w:rPr>
        <w:t>29</w:t>
      </w:r>
      <w:r>
        <w:rPr>
          <w:rFonts w:ascii="Arial" w:eastAsia="Calibri" w:hAnsi="Arial" w:cs="Arial"/>
        </w:rPr>
        <w:t xml:space="preserve">. </w:t>
      </w:r>
      <w:r w:rsidRPr="00C26EC7">
        <w:rPr>
          <w:rFonts w:ascii="Arial" w:eastAsia="Calibri" w:hAnsi="Arial" w:cs="Arial"/>
        </w:rPr>
        <w:t>Tornando evidente a correlação dos domínios físico e psicológico entre si e com a qualidade de vida de professores.</w:t>
      </w:r>
    </w:p>
    <w:p w14:paraId="6516D55B" w14:textId="77777777" w:rsidR="00A826C5" w:rsidRPr="00C26EC7" w:rsidRDefault="00A826C5" w:rsidP="00A826C5">
      <w:pPr>
        <w:spacing w:line="336" w:lineRule="auto"/>
        <w:ind w:firstLine="709"/>
        <w:jc w:val="both"/>
        <w:rPr>
          <w:rFonts w:ascii="Arial" w:eastAsia="Calibri" w:hAnsi="Arial" w:cs="Arial"/>
        </w:rPr>
      </w:pPr>
      <w:r w:rsidRPr="00C26EC7">
        <w:rPr>
          <w:rFonts w:ascii="Arial" w:eastAsia="Aptos" w:hAnsi="Arial" w:cs="Arial"/>
        </w:rPr>
        <w:t xml:space="preserve">Percebe-se que a QVRS não satisfatória esteve mais associada às percepções relacionadas aos domínios físico, psicológico e relações sociais, sendo neste último as maiores proporções, embora moderada correlação. </w:t>
      </w:r>
      <w:r w:rsidRPr="00C26EC7">
        <w:rPr>
          <w:rFonts w:ascii="Arial" w:eastAsia="Calibri" w:hAnsi="Arial" w:cs="Arial"/>
        </w:rPr>
        <w:t>Isso infere ser esta a área com maior perspectiva de aprimoramento, a fim de garantir uma QVRS positiva para esses docentes. Em outros estudos com docentes de medicina e de outra área da saúde, esse domínio também foi o mais afetado</w:t>
      </w:r>
      <w:r w:rsidRPr="00D554BE">
        <w:rPr>
          <w:rFonts w:ascii="Arial" w:eastAsia="Calibri" w:hAnsi="Arial" w:cs="Arial"/>
          <w:vertAlign w:val="superscript"/>
        </w:rPr>
        <w:t>9,18</w:t>
      </w:r>
      <w:r>
        <w:rPr>
          <w:rFonts w:ascii="Arial" w:eastAsia="Calibri" w:hAnsi="Arial" w:cs="Arial"/>
        </w:rPr>
        <w:t>.</w:t>
      </w:r>
      <w:r w:rsidRPr="00C26EC7">
        <w:rPr>
          <w:rFonts w:ascii="Arial" w:eastAsia="Calibri" w:hAnsi="Arial" w:cs="Arial"/>
        </w:rPr>
        <w:t xml:space="preserve"> </w:t>
      </w:r>
    </w:p>
    <w:p w14:paraId="3803F0A1" w14:textId="77777777" w:rsidR="00A826C5" w:rsidRPr="002C1DB1" w:rsidRDefault="00A826C5" w:rsidP="00A826C5">
      <w:pPr>
        <w:spacing w:line="336" w:lineRule="auto"/>
        <w:ind w:firstLine="709"/>
        <w:contextualSpacing/>
        <w:jc w:val="both"/>
        <w:rPr>
          <w:rFonts w:ascii="Arial" w:eastAsia="Calibri" w:hAnsi="Arial" w:cs="Arial"/>
        </w:rPr>
      </w:pPr>
      <w:r w:rsidRPr="002C1DB1">
        <w:rPr>
          <w:rFonts w:ascii="Arial" w:eastAsia="Calibri" w:hAnsi="Arial" w:cs="Arial"/>
        </w:rPr>
        <w:t>Agostinho et al.</w:t>
      </w:r>
      <w:r w:rsidRPr="002C1DB1">
        <w:rPr>
          <w:rFonts w:ascii="Arial" w:eastAsia="Calibri" w:hAnsi="Arial" w:cs="Arial"/>
          <w:vertAlign w:val="superscript"/>
        </w:rPr>
        <w:t>18</w:t>
      </w:r>
      <w:r w:rsidRPr="002C1DB1">
        <w:rPr>
          <w:rFonts w:ascii="Arial" w:eastAsia="Calibri" w:hAnsi="Arial" w:cs="Arial"/>
        </w:rPr>
        <w:t xml:space="preserve"> destrincharam o baixo resultado desse domínio através das facetas (questões) do WHOQOL-</w:t>
      </w:r>
      <w:proofErr w:type="spellStart"/>
      <w:r w:rsidRPr="002C1DB1">
        <w:rPr>
          <w:rFonts w:ascii="Arial" w:eastAsia="Calibri" w:hAnsi="Arial" w:cs="Arial"/>
        </w:rPr>
        <w:t>bref</w:t>
      </w:r>
      <w:proofErr w:type="spellEnd"/>
      <w:r w:rsidRPr="002C1DB1">
        <w:rPr>
          <w:rFonts w:ascii="Arial" w:eastAsia="Calibri" w:hAnsi="Arial" w:cs="Arial"/>
        </w:rPr>
        <w:t xml:space="preserve"> e perceberam que isso se deu às custas de escores ruins nas relações pessoais e na atividade sexual desses docentes, ponderando que as horas de trabalho impactaram diretamente no tempo de lazer dedicado a si e a família. Cabe ressaltar que esse estudo foi realizado apenas com docentes enfermeiros, os quais foram os mais prevalentes em nessa pesquisa (32%).</w:t>
      </w:r>
    </w:p>
    <w:p w14:paraId="0A3331E6" w14:textId="77777777" w:rsidR="00A826C5" w:rsidRPr="002C1DB1" w:rsidRDefault="00A826C5" w:rsidP="00A826C5">
      <w:pPr>
        <w:spacing w:line="336" w:lineRule="auto"/>
        <w:ind w:firstLine="709"/>
        <w:contextualSpacing/>
        <w:jc w:val="both"/>
        <w:rPr>
          <w:rFonts w:ascii="Arial" w:eastAsia="Calibri" w:hAnsi="Arial" w:cs="Arial"/>
        </w:rPr>
      </w:pPr>
      <w:r w:rsidRPr="002C1DB1">
        <w:rPr>
          <w:rFonts w:ascii="Arial" w:eastAsia="Calibri" w:hAnsi="Arial" w:cs="Arial"/>
        </w:rPr>
        <w:t xml:space="preserve">Em outro fator que corrobora para tal análise, Sanchez </w:t>
      </w:r>
      <w:r w:rsidRPr="002C1DB1">
        <w:rPr>
          <w:rFonts w:ascii="Arial" w:eastAsia="Calibri" w:hAnsi="Arial" w:cs="Arial"/>
          <w:iCs/>
        </w:rPr>
        <w:t>et al.</w:t>
      </w:r>
      <w:r w:rsidRPr="002C1DB1">
        <w:rPr>
          <w:rFonts w:ascii="Arial" w:eastAsia="Calibri" w:hAnsi="Arial" w:cs="Arial"/>
          <w:vertAlign w:val="superscript"/>
        </w:rPr>
        <w:t>27</w:t>
      </w:r>
      <w:r w:rsidRPr="002C1DB1">
        <w:rPr>
          <w:rFonts w:ascii="Arial" w:eastAsia="Calibri" w:hAnsi="Arial" w:cs="Arial"/>
        </w:rPr>
        <w:t xml:space="preserve"> relatam que os acontecimentos mais comuns de dores físicas nos docentes são musculoesqueléticos</w:t>
      </w:r>
      <w:r w:rsidRPr="00C26EC7">
        <w:rPr>
          <w:rFonts w:ascii="Arial" w:eastAsia="Calibri" w:hAnsi="Arial" w:cs="Arial"/>
        </w:rPr>
        <w:t xml:space="preserve"> </w:t>
      </w:r>
      <w:r w:rsidRPr="002C1DB1">
        <w:rPr>
          <w:rFonts w:ascii="Arial" w:eastAsia="Calibri" w:hAnsi="Arial" w:cs="Arial"/>
        </w:rPr>
        <w:t xml:space="preserve">devido tais posições que assumem no seu dia-dia laboral, e esse fato foi ligado a quadro de ansiedade em decorrência da mialgia. Tais análise demonstram que os docentes estão expostos a conflitos tanto físicos como psicológicos e isso reflete no seu comportamento social coletivo.  </w:t>
      </w:r>
    </w:p>
    <w:p w14:paraId="690DFD20" w14:textId="77777777" w:rsidR="00A826C5" w:rsidRPr="00C26EC7" w:rsidRDefault="00A826C5" w:rsidP="00A826C5">
      <w:pPr>
        <w:spacing w:line="336" w:lineRule="auto"/>
        <w:ind w:firstLine="709"/>
        <w:contextualSpacing/>
        <w:jc w:val="both"/>
        <w:rPr>
          <w:rFonts w:ascii="Arial" w:eastAsia="Calibri" w:hAnsi="Arial" w:cs="Arial"/>
        </w:rPr>
      </w:pPr>
      <w:r w:rsidRPr="002C1DB1">
        <w:rPr>
          <w:rFonts w:ascii="Arial" w:eastAsia="Calibri" w:hAnsi="Arial" w:cs="Arial"/>
        </w:rPr>
        <w:t>Abrantes e Andrade</w:t>
      </w:r>
      <w:r w:rsidRPr="002C1DB1">
        <w:rPr>
          <w:rFonts w:ascii="Arial" w:eastAsia="Calibri" w:hAnsi="Arial" w:cs="Arial"/>
          <w:vertAlign w:val="superscript"/>
        </w:rPr>
        <w:t>30</w:t>
      </w:r>
      <w:r w:rsidRPr="002C1DB1">
        <w:rPr>
          <w:rFonts w:ascii="Arial" w:eastAsia="Calibri" w:hAnsi="Arial" w:cs="Arial"/>
        </w:rPr>
        <w:t xml:space="preserve"> encontraram correlação significativa entre as relações pessoais e o nível de bem</w:t>
      </w:r>
      <w:r w:rsidRPr="00C26EC7">
        <w:rPr>
          <w:rFonts w:ascii="Arial" w:eastAsia="Calibri" w:hAnsi="Arial" w:cs="Arial"/>
        </w:rPr>
        <w:t xml:space="preserve">-estar de professores de uma universidade de Macapá, concluindo que as interações sociais dos docentes podem impulsionar sua produtividade e </w:t>
      </w:r>
      <w:r w:rsidRPr="002C1DB1">
        <w:rPr>
          <w:rFonts w:ascii="Arial" w:eastAsia="Calibri" w:hAnsi="Arial" w:cs="Arial"/>
        </w:rPr>
        <w:t>bem-estar social, ou podem causar decrescimento</w:t>
      </w:r>
      <w:r>
        <w:rPr>
          <w:rFonts w:ascii="Arial" w:eastAsia="Calibri" w:hAnsi="Arial" w:cs="Arial"/>
        </w:rPr>
        <w:t xml:space="preserve"> de rendimento e mal-estar, pressupondo </w:t>
      </w:r>
      <w:r w:rsidRPr="002C1DB1">
        <w:rPr>
          <w:rFonts w:ascii="Arial" w:eastAsia="Calibri" w:hAnsi="Arial" w:cs="Arial"/>
        </w:rPr>
        <w:lastRenderedPageBreak/>
        <w:t xml:space="preserve">negligência nessa área de suas vidas. </w:t>
      </w:r>
      <w:r>
        <w:rPr>
          <w:rFonts w:ascii="Arial" w:eastAsia="Calibri" w:hAnsi="Arial" w:cs="Arial"/>
        </w:rPr>
        <w:t>P</w:t>
      </w:r>
      <w:r w:rsidRPr="00C26EC7">
        <w:rPr>
          <w:rFonts w:ascii="Arial" w:eastAsia="Calibri" w:hAnsi="Arial" w:cs="Arial"/>
        </w:rPr>
        <w:t>ara ter uma percepção de boa QV é fundamental desenvolver interações sociais saudáveis. Assim, torna-se evidente que os professores de medicina podem melhorar sua QV se seus relacionamentos sociais passarem por intervenções efetivas.</w:t>
      </w:r>
    </w:p>
    <w:p w14:paraId="306DCBE2" w14:textId="77777777" w:rsidR="00460676" w:rsidRDefault="00460676" w:rsidP="00920471">
      <w:pPr>
        <w:pStyle w:val="Inter-pargrafopadro"/>
        <w:spacing w:before="0" w:line="240" w:lineRule="auto"/>
        <w:ind w:firstLine="567"/>
        <w:rPr>
          <w:rFonts w:cs="Arial"/>
          <w:color w:val="000000" w:themeColor="text1"/>
        </w:rPr>
      </w:pPr>
    </w:p>
    <w:p w14:paraId="7F337643" w14:textId="77777777" w:rsidR="0021255D" w:rsidRDefault="00920471" w:rsidP="0021255D">
      <w:pPr>
        <w:shd w:val="clear" w:color="auto" w:fill="4F81BD" w:themeFill="accent1"/>
        <w:rPr>
          <w:rFonts w:ascii="Arial" w:hAnsi="Arial" w:cs="Arial"/>
          <w:sz w:val="16"/>
        </w:rPr>
      </w:pPr>
      <w:r>
        <w:rPr>
          <w:rFonts w:ascii="Arial" w:hAnsi="Arial" w:cs="Arial"/>
          <w:b/>
          <w:color w:val="FFFFFF" w:themeColor="background1"/>
        </w:rPr>
        <w:t>5</w:t>
      </w:r>
      <w:r w:rsidR="0021255D">
        <w:rPr>
          <w:rFonts w:ascii="Arial" w:hAnsi="Arial" w:cs="Arial"/>
          <w:b/>
          <w:color w:val="FFFFFF" w:themeColor="background1"/>
        </w:rPr>
        <w:t xml:space="preserve">. </w:t>
      </w:r>
      <w:r w:rsidR="007B0B41">
        <w:rPr>
          <w:rFonts w:ascii="Arial" w:hAnsi="Arial" w:cs="Arial"/>
          <w:b/>
          <w:color w:val="FFFFFF" w:themeColor="background1"/>
        </w:rPr>
        <w:t>CONSIDERAÇÕES FINAIS</w:t>
      </w:r>
    </w:p>
    <w:p w14:paraId="744CEE62" w14:textId="77777777" w:rsidR="0021255D" w:rsidRPr="00BD29F3" w:rsidRDefault="0021255D" w:rsidP="00D602D3">
      <w:pPr>
        <w:pStyle w:val="TextosemFormatao2"/>
        <w:rPr>
          <w:rFonts w:ascii="Arial" w:hAnsi="Arial" w:cs="Arial"/>
          <w:szCs w:val="24"/>
        </w:rPr>
      </w:pPr>
    </w:p>
    <w:p w14:paraId="5AC80EA5" w14:textId="77777777" w:rsidR="00A826C5" w:rsidRPr="00A1772C" w:rsidRDefault="00A826C5" w:rsidP="00A826C5">
      <w:pPr>
        <w:spacing w:line="336" w:lineRule="auto"/>
        <w:ind w:firstLine="709"/>
        <w:contextualSpacing/>
        <w:jc w:val="both"/>
        <w:rPr>
          <w:rFonts w:ascii="Arial" w:eastAsia="Calibri" w:hAnsi="Arial" w:cs="Arial"/>
        </w:rPr>
      </w:pPr>
      <w:r w:rsidRPr="00A1772C">
        <w:rPr>
          <w:rFonts w:ascii="Arial" w:eastAsia="Calibri" w:hAnsi="Arial" w:cs="Arial"/>
        </w:rPr>
        <w:t xml:space="preserve">O trabalho docente no curso de medicina apresenta peculiaridades que impactam diretamente nas percepções da qualidade de vida dos profissionais. As extensas jornadas de trabalho e os múltiplos vínculos educacionais favorecem a permanência de cansaço e/ou exaustão, comprometendo o lazer, a alimentação e a qualidade de vida dos docentes que atuam na formação médica universitária. </w:t>
      </w:r>
    </w:p>
    <w:p w14:paraId="47E6B3BF" w14:textId="77777777" w:rsidR="00A826C5" w:rsidRPr="00A1772C" w:rsidRDefault="00A826C5" w:rsidP="00A826C5">
      <w:pPr>
        <w:spacing w:line="336" w:lineRule="auto"/>
        <w:ind w:firstLine="709"/>
        <w:contextualSpacing/>
        <w:jc w:val="both"/>
        <w:rPr>
          <w:rFonts w:ascii="Arial" w:eastAsia="Calibri" w:hAnsi="Arial" w:cs="Arial"/>
        </w:rPr>
      </w:pPr>
      <w:r w:rsidRPr="00A1772C">
        <w:rPr>
          <w:rFonts w:ascii="Arial" w:eastAsia="Calibri" w:hAnsi="Arial" w:cs="Arial"/>
        </w:rPr>
        <w:t xml:space="preserve">Embora a qualidade de vida geral tenha sido satisfatória para a maioria dos docentes, vale ressaltar que essa proporção se refere àquelas com maiores níveis de qualificação profissional. Já as relações sociais estão fortemente prejudicadas dentre àqueles que apresentam percepções não satisfatórias sobre a qualidade de vida, o que consequentemente traz prejuízos quanto aos aspectos físicos e psicológico dos docentes. </w:t>
      </w:r>
    </w:p>
    <w:p w14:paraId="788A7E20" w14:textId="77777777" w:rsidR="00A826C5" w:rsidRPr="00A1772C" w:rsidRDefault="00A826C5" w:rsidP="00A826C5">
      <w:pPr>
        <w:spacing w:line="336" w:lineRule="auto"/>
        <w:ind w:firstLine="709"/>
        <w:contextualSpacing/>
        <w:jc w:val="both"/>
        <w:rPr>
          <w:rFonts w:ascii="Arial" w:eastAsia="Calibri" w:hAnsi="Arial" w:cs="Arial"/>
        </w:rPr>
      </w:pPr>
      <w:r w:rsidRPr="00A1772C">
        <w:rPr>
          <w:rFonts w:ascii="Arial" w:eastAsia="Calibri" w:hAnsi="Arial" w:cs="Arial"/>
        </w:rPr>
        <w:t xml:space="preserve">Assim, é necessário reconhecer as limitações do estudo quanto à amostra de docentes captados. Também é valido ressaltar que pela discussão estabelecida na literatura esse trabalho pode contribuir com a percepção da QV geral dos docentes da região, bem como do nicho da área da saúde, que traz embates característicos a esses profissionais. </w:t>
      </w:r>
    </w:p>
    <w:p w14:paraId="3E11E46E" w14:textId="77777777" w:rsidR="00920471" w:rsidRPr="00920471" w:rsidRDefault="00920471" w:rsidP="00A826C5">
      <w:pPr>
        <w:jc w:val="both"/>
        <w:rPr>
          <w:rFonts w:ascii="Arial" w:eastAsia="Arial" w:hAnsi="Arial" w:cs="Arial"/>
        </w:rPr>
      </w:pPr>
    </w:p>
    <w:p w14:paraId="4F7517E4" w14:textId="77777777" w:rsidR="00F46AAD" w:rsidRPr="000969DB" w:rsidRDefault="00D6702E" w:rsidP="008C56EF">
      <w:pPr>
        <w:shd w:val="clear" w:color="auto" w:fill="4F81BD" w:themeFill="accent1"/>
        <w:rPr>
          <w:rFonts w:ascii="Arial" w:hAnsi="Arial" w:cs="Arial"/>
          <w:b/>
          <w:color w:val="FFFFFF" w:themeColor="background1"/>
          <w:szCs w:val="20"/>
          <w:lang w:val="en-US"/>
        </w:rPr>
      </w:pPr>
      <w:r w:rsidRPr="000969DB">
        <w:rPr>
          <w:rFonts w:ascii="Arial" w:hAnsi="Arial" w:cs="Arial"/>
          <w:b/>
          <w:color w:val="FFFFFF" w:themeColor="background1"/>
          <w:lang w:val="en-US"/>
        </w:rPr>
        <w:t>REFERÊNCIAS</w:t>
      </w:r>
    </w:p>
    <w:p w14:paraId="5A226E0D" w14:textId="77777777" w:rsidR="007B14C2" w:rsidRPr="000969DB" w:rsidRDefault="007B14C2" w:rsidP="004B7B7E">
      <w:pPr>
        <w:spacing w:line="360" w:lineRule="auto"/>
        <w:jc w:val="both"/>
        <w:rPr>
          <w:rFonts w:ascii="Arial" w:eastAsia="Arial" w:hAnsi="Arial" w:cs="Arial"/>
          <w:lang w:val="en-US"/>
        </w:rPr>
      </w:pPr>
    </w:p>
    <w:p w14:paraId="2E4EF5F3" w14:textId="4949EAA1" w:rsidR="0048475A" w:rsidRPr="000969DB" w:rsidRDefault="00B35506" w:rsidP="003C6E09">
      <w:pPr>
        <w:spacing w:after="240"/>
        <w:jc w:val="both"/>
        <w:rPr>
          <w:rFonts w:ascii="Arial" w:hAnsi="Arial" w:cs="Arial"/>
        </w:rPr>
      </w:pPr>
      <w:r w:rsidRPr="000969DB">
        <w:rPr>
          <w:rFonts w:ascii="Arial" w:hAnsi="Arial" w:cs="Arial"/>
          <w:lang w:val="en-US"/>
        </w:rPr>
        <w:t xml:space="preserve">1 World Health Organization. </w:t>
      </w:r>
      <w:r w:rsidR="0048475A" w:rsidRPr="000969DB">
        <w:rPr>
          <w:rFonts w:ascii="Arial" w:hAnsi="Arial" w:cs="Arial"/>
          <w:lang w:val="en-US"/>
        </w:rPr>
        <w:t>World Health Organization quality of life assessment (WHOQOL): Position paper from the World Health Organization.</w:t>
      </w:r>
      <w:r w:rsidR="0048475A" w:rsidRPr="000969DB">
        <w:rPr>
          <w:rFonts w:ascii="Arial" w:hAnsi="Arial" w:cs="Arial"/>
          <w:bCs/>
          <w:lang w:val="en-US"/>
        </w:rPr>
        <w:t xml:space="preserve"> </w:t>
      </w:r>
      <w:proofErr w:type="spellStart"/>
      <w:r w:rsidR="0048475A" w:rsidRPr="000969DB">
        <w:rPr>
          <w:rFonts w:ascii="Arial" w:hAnsi="Arial" w:cs="Arial"/>
          <w:bCs/>
        </w:rPr>
        <w:t>Soc</w:t>
      </w:r>
      <w:proofErr w:type="spellEnd"/>
      <w:r w:rsidR="0048475A" w:rsidRPr="000969DB">
        <w:rPr>
          <w:rFonts w:ascii="Arial" w:hAnsi="Arial" w:cs="Arial"/>
          <w:bCs/>
        </w:rPr>
        <w:t xml:space="preserve"> </w:t>
      </w:r>
      <w:proofErr w:type="spellStart"/>
      <w:r w:rsidR="0048475A" w:rsidRPr="000969DB">
        <w:rPr>
          <w:rFonts w:ascii="Arial" w:hAnsi="Arial" w:cs="Arial"/>
          <w:bCs/>
        </w:rPr>
        <w:t>Sci</w:t>
      </w:r>
      <w:proofErr w:type="spellEnd"/>
      <w:r w:rsidR="0048475A" w:rsidRPr="000969DB">
        <w:rPr>
          <w:rFonts w:ascii="Arial" w:hAnsi="Arial" w:cs="Arial"/>
          <w:bCs/>
        </w:rPr>
        <w:t xml:space="preserve"> Med. </w:t>
      </w:r>
      <w:r w:rsidR="0048475A" w:rsidRPr="000969DB">
        <w:rPr>
          <w:rFonts w:ascii="Arial" w:hAnsi="Arial" w:cs="Arial"/>
        </w:rPr>
        <w:t xml:space="preserve">1995;41(10):1403–9. </w:t>
      </w:r>
    </w:p>
    <w:p w14:paraId="79D0A3BA" w14:textId="1D7BB089" w:rsidR="0048475A" w:rsidRPr="00F06E62" w:rsidRDefault="00B35506" w:rsidP="003C6E09">
      <w:pPr>
        <w:spacing w:after="240"/>
        <w:jc w:val="both"/>
        <w:rPr>
          <w:rFonts w:ascii="Arial" w:hAnsi="Arial" w:cs="Arial"/>
        </w:rPr>
      </w:pPr>
      <w:r w:rsidRPr="00B35506">
        <w:rPr>
          <w:rFonts w:ascii="Arial" w:eastAsia="Calibri" w:hAnsi="Arial" w:cs="Arial"/>
          <w:lang w:eastAsia="en-US"/>
        </w:rPr>
        <w:t>2</w:t>
      </w:r>
      <w:r>
        <w:rPr>
          <w:rFonts w:ascii="Arial" w:eastAsia="Calibri" w:hAnsi="Arial" w:cs="Arial"/>
          <w:lang w:eastAsia="en-US"/>
        </w:rPr>
        <w:t xml:space="preserve"> </w:t>
      </w:r>
      <w:r w:rsidR="0048475A" w:rsidRPr="00B35506">
        <w:rPr>
          <w:rFonts w:ascii="Arial" w:hAnsi="Arial" w:cs="Arial"/>
        </w:rPr>
        <w:t xml:space="preserve">Alvarenga R, Martins GC, </w:t>
      </w:r>
      <w:proofErr w:type="spellStart"/>
      <w:r w:rsidR="0048475A" w:rsidRPr="00B35506">
        <w:rPr>
          <w:rFonts w:ascii="Arial" w:hAnsi="Arial" w:cs="Arial"/>
        </w:rPr>
        <w:t>Dipe</w:t>
      </w:r>
      <w:proofErr w:type="spellEnd"/>
      <w:r w:rsidR="0048475A" w:rsidRPr="00B35506">
        <w:rPr>
          <w:rFonts w:ascii="Arial" w:hAnsi="Arial" w:cs="Arial"/>
        </w:rPr>
        <w:t xml:space="preserve"> EL, Campos MV, Passos RP, Lima BN et al. Percepção da qualidade de vida de professores das redes públicas e privadas frente à pandemia do Covid-19. </w:t>
      </w:r>
      <w:r w:rsidR="0048475A" w:rsidRPr="00B35506">
        <w:rPr>
          <w:rFonts w:ascii="Arial" w:hAnsi="Arial" w:cs="Arial"/>
          <w:bCs/>
        </w:rPr>
        <w:t xml:space="preserve">Rev. </w:t>
      </w:r>
      <w:r w:rsidR="00A607D6" w:rsidRPr="00B35506">
        <w:rPr>
          <w:rFonts w:ascii="Arial" w:hAnsi="Arial" w:cs="Arial"/>
        </w:rPr>
        <w:t xml:space="preserve">Centro </w:t>
      </w:r>
      <w:proofErr w:type="spellStart"/>
      <w:r w:rsidR="00A607D6" w:rsidRPr="00B35506">
        <w:rPr>
          <w:rFonts w:ascii="Arial" w:hAnsi="Arial" w:cs="Arial"/>
        </w:rPr>
        <w:t>Pesqui</w:t>
      </w:r>
      <w:proofErr w:type="spellEnd"/>
      <w:r w:rsidR="00605B8A" w:rsidRPr="00B35506">
        <w:rPr>
          <w:rFonts w:ascii="Arial" w:hAnsi="Arial" w:cs="Arial"/>
        </w:rPr>
        <w:t xml:space="preserve">. </w:t>
      </w:r>
      <w:proofErr w:type="spellStart"/>
      <w:r w:rsidR="00605B8A" w:rsidRPr="00B35506">
        <w:rPr>
          <w:rFonts w:ascii="Arial" w:hAnsi="Arial" w:cs="Arial"/>
        </w:rPr>
        <w:t>Avanç</w:t>
      </w:r>
      <w:proofErr w:type="spellEnd"/>
      <w:r w:rsidR="00605B8A" w:rsidRPr="00B35506">
        <w:rPr>
          <w:rFonts w:ascii="Arial" w:hAnsi="Arial" w:cs="Arial"/>
        </w:rPr>
        <w:t xml:space="preserve">. </w:t>
      </w:r>
      <w:proofErr w:type="spellStart"/>
      <w:r w:rsidR="00605B8A" w:rsidRPr="00B35506">
        <w:rPr>
          <w:rFonts w:ascii="Arial" w:hAnsi="Arial" w:cs="Arial"/>
        </w:rPr>
        <w:t>Qualid</w:t>
      </w:r>
      <w:proofErr w:type="spellEnd"/>
      <w:r w:rsidR="00605B8A" w:rsidRPr="00B35506">
        <w:rPr>
          <w:rFonts w:ascii="Arial" w:hAnsi="Arial" w:cs="Arial"/>
        </w:rPr>
        <w:t>. Vida.</w:t>
      </w:r>
      <w:r w:rsidR="00CF5D09">
        <w:rPr>
          <w:rFonts w:ascii="Arial" w:hAnsi="Arial" w:cs="Arial"/>
        </w:rPr>
        <w:t xml:space="preserve"> 2020;12(3):1-8.</w:t>
      </w:r>
    </w:p>
    <w:p w14:paraId="51227FAF" w14:textId="11D1DF29" w:rsidR="0048475A" w:rsidRPr="00084443" w:rsidRDefault="00B35506" w:rsidP="003C6E09">
      <w:pPr>
        <w:spacing w:after="240"/>
        <w:jc w:val="both"/>
        <w:rPr>
          <w:rFonts w:ascii="Arial" w:hAnsi="Arial" w:cs="Arial"/>
        </w:rPr>
      </w:pPr>
      <w:r>
        <w:rPr>
          <w:rFonts w:ascii="Arial" w:hAnsi="Arial" w:cs="Arial"/>
        </w:rPr>
        <w:t xml:space="preserve">3 </w:t>
      </w:r>
      <w:r w:rsidR="0048475A" w:rsidRPr="00B35506">
        <w:rPr>
          <w:rFonts w:ascii="Arial" w:hAnsi="Arial" w:cs="Arial"/>
        </w:rPr>
        <w:t xml:space="preserve">Souza MA, Freitas RW, Lima LS, Santos MA, Zanetti ML, Damasceno MMC. Qualidade de vida relacionada à saúde de adolescentes com diabetes mellitus tipo 1. </w:t>
      </w:r>
      <w:r w:rsidR="00DF6FC6" w:rsidRPr="00B35506">
        <w:rPr>
          <w:rFonts w:ascii="Arial" w:hAnsi="Arial" w:cs="Arial"/>
          <w:bCs/>
        </w:rPr>
        <w:t xml:space="preserve">Rev. </w:t>
      </w:r>
      <w:proofErr w:type="spellStart"/>
      <w:r w:rsidR="00DF6FC6" w:rsidRPr="00B35506">
        <w:rPr>
          <w:rFonts w:ascii="Arial" w:hAnsi="Arial" w:cs="Arial"/>
          <w:bCs/>
        </w:rPr>
        <w:t>latinoam</w:t>
      </w:r>
      <w:proofErr w:type="spellEnd"/>
      <w:r w:rsidR="00DF6FC6" w:rsidRPr="00B35506">
        <w:rPr>
          <w:rFonts w:ascii="Arial" w:hAnsi="Arial" w:cs="Arial"/>
          <w:bCs/>
        </w:rPr>
        <w:t xml:space="preserve">. </w:t>
      </w:r>
      <w:proofErr w:type="spellStart"/>
      <w:r w:rsidR="00DF6FC6" w:rsidRPr="00B35506">
        <w:rPr>
          <w:rFonts w:ascii="Arial" w:hAnsi="Arial" w:cs="Arial"/>
          <w:bCs/>
        </w:rPr>
        <w:t>enferm</w:t>
      </w:r>
      <w:proofErr w:type="spellEnd"/>
      <w:r w:rsidR="0048475A" w:rsidRPr="00B35506">
        <w:rPr>
          <w:rFonts w:ascii="Arial" w:hAnsi="Arial" w:cs="Arial"/>
          <w:bCs/>
        </w:rPr>
        <w:t xml:space="preserve">. </w:t>
      </w:r>
      <w:r w:rsidR="0048475A" w:rsidRPr="00B35506">
        <w:rPr>
          <w:rFonts w:ascii="Arial" w:hAnsi="Arial" w:cs="Arial"/>
        </w:rPr>
        <w:t>2019;27:e3210.</w:t>
      </w:r>
      <w:r w:rsidR="00FD5486" w:rsidRPr="00B35506">
        <w:rPr>
          <w:rFonts w:ascii="Arial" w:hAnsi="Arial" w:cs="Arial"/>
        </w:rPr>
        <w:t xml:space="preserve"> </w:t>
      </w:r>
    </w:p>
    <w:p w14:paraId="31BCF4E6" w14:textId="69BC8EBC" w:rsidR="0048475A" w:rsidRPr="00084443" w:rsidRDefault="00B35506" w:rsidP="003C6E09">
      <w:pPr>
        <w:spacing w:after="240"/>
        <w:jc w:val="both"/>
        <w:rPr>
          <w:rFonts w:ascii="Arial" w:hAnsi="Arial" w:cs="Arial"/>
        </w:rPr>
      </w:pPr>
      <w:r>
        <w:rPr>
          <w:rFonts w:ascii="Arial" w:hAnsi="Arial" w:cs="Arial"/>
        </w:rPr>
        <w:t xml:space="preserve">4 </w:t>
      </w:r>
      <w:proofErr w:type="spellStart"/>
      <w:r w:rsidR="0048475A" w:rsidRPr="00B35506">
        <w:rPr>
          <w:rFonts w:ascii="Arial" w:hAnsi="Arial" w:cs="Arial"/>
        </w:rPr>
        <w:t>Ruidiaz</w:t>
      </w:r>
      <w:proofErr w:type="spellEnd"/>
      <w:r w:rsidR="0048475A" w:rsidRPr="00B35506">
        <w:rPr>
          <w:rFonts w:ascii="Arial" w:hAnsi="Arial" w:cs="Arial"/>
        </w:rPr>
        <w:t xml:space="preserve">-Gómez KS, </w:t>
      </w:r>
      <w:proofErr w:type="spellStart"/>
      <w:r w:rsidR="0048475A" w:rsidRPr="00B35506">
        <w:rPr>
          <w:rFonts w:ascii="Arial" w:hAnsi="Arial" w:cs="Arial"/>
        </w:rPr>
        <w:t>Cacante</w:t>
      </w:r>
      <w:proofErr w:type="spellEnd"/>
      <w:r w:rsidR="0048475A" w:rsidRPr="00B35506">
        <w:rPr>
          <w:rFonts w:ascii="Arial" w:hAnsi="Arial" w:cs="Arial"/>
        </w:rPr>
        <w:t xml:space="preserve">-Caballero JV. Desenvolvimento histórico do conceito de Qualidade de Vida: uma revisão da literatura. </w:t>
      </w:r>
      <w:r w:rsidR="00E70B4C" w:rsidRPr="00B35506">
        <w:rPr>
          <w:rFonts w:ascii="Arial" w:hAnsi="Arial" w:cs="Arial"/>
          <w:bCs/>
        </w:rPr>
        <w:t xml:space="preserve">Rev. cienc. </w:t>
      </w:r>
      <w:proofErr w:type="spellStart"/>
      <w:r w:rsidR="00E70B4C" w:rsidRPr="00B35506">
        <w:rPr>
          <w:rFonts w:ascii="Arial" w:hAnsi="Arial" w:cs="Arial"/>
          <w:bCs/>
        </w:rPr>
        <w:t>cuidad</w:t>
      </w:r>
      <w:proofErr w:type="spellEnd"/>
      <w:r w:rsidR="0048475A" w:rsidRPr="00B35506">
        <w:rPr>
          <w:rFonts w:ascii="Arial" w:hAnsi="Arial" w:cs="Arial"/>
          <w:bCs/>
        </w:rPr>
        <w:t>.</w:t>
      </w:r>
      <w:r w:rsidR="0048475A" w:rsidRPr="00B35506">
        <w:rPr>
          <w:rFonts w:ascii="Arial" w:hAnsi="Arial" w:cs="Arial"/>
        </w:rPr>
        <w:t xml:space="preserve"> 202</w:t>
      </w:r>
      <w:r w:rsidR="009A0B37" w:rsidRPr="00B35506">
        <w:rPr>
          <w:rFonts w:ascii="Arial" w:hAnsi="Arial" w:cs="Arial"/>
        </w:rPr>
        <w:t>1;</w:t>
      </w:r>
      <w:r w:rsidR="0048475A" w:rsidRPr="00B35506">
        <w:rPr>
          <w:rFonts w:ascii="Arial" w:hAnsi="Arial" w:cs="Arial"/>
        </w:rPr>
        <w:t xml:space="preserve">18(3):86-99. </w:t>
      </w:r>
    </w:p>
    <w:p w14:paraId="1679876A" w14:textId="797545DC" w:rsidR="0048475A" w:rsidRPr="00084443" w:rsidRDefault="00B35506" w:rsidP="003C6E09">
      <w:pPr>
        <w:spacing w:after="240"/>
        <w:jc w:val="both"/>
        <w:rPr>
          <w:rFonts w:ascii="Arial" w:hAnsi="Arial" w:cs="Arial"/>
        </w:rPr>
      </w:pPr>
      <w:r>
        <w:rPr>
          <w:rFonts w:ascii="Arial" w:hAnsi="Arial" w:cs="Arial"/>
        </w:rPr>
        <w:t xml:space="preserve">5 </w:t>
      </w:r>
      <w:r w:rsidR="0048475A" w:rsidRPr="00B35506">
        <w:rPr>
          <w:rFonts w:ascii="Arial" w:hAnsi="Arial" w:cs="Arial"/>
        </w:rPr>
        <w:t xml:space="preserve">Silva RS, Nascimento RM. </w:t>
      </w:r>
      <w:r w:rsidR="00CF5D09">
        <w:rPr>
          <w:rFonts w:ascii="Arial" w:hAnsi="Arial" w:cs="Arial"/>
          <w:bCs/>
        </w:rPr>
        <w:t>Qualidade de vida no trabalho</w:t>
      </w:r>
      <w:r w:rsidR="0048475A" w:rsidRPr="00B35506">
        <w:rPr>
          <w:rFonts w:ascii="Arial" w:hAnsi="Arial" w:cs="Arial"/>
        </w:rPr>
        <w:t>. Anápolis: Centro universitário de Anápolis; 2019.</w:t>
      </w:r>
    </w:p>
    <w:p w14:paraId="4D01B01A" w14:textId="09F0523E" w:rsidR="0048475A" w:rsidRPr="00084443" w:rsidRDefault="00B35506" w:rsidP="003C6E09">
      <w:pPr>
        <w:spacing w:after="240"/>
        <w:jc w:val="both"/>
        <w:rPr>
          <w:rFonts w:ascii="Arial" w:hAnsi="Arial" w:cs="Arial"/>
        </w:rPr>
      </w:pPr>
      <w:r>
        <w:rPr>
          <w:rFonts w:ascii="Arial" w:hAnsi="Arial" w:cs="Arial"/>
        </w:rPr>
        <w:lastRenderedPageBreak/>
        <w:t xml:space="preserve">6 </w:t>
      </w:r>
      <w:proofErr w:type="spellStart"/>
      <w:r w:rsidR="0048475A" w:rsidRPr="00B35506">
        <w:rPr>
          <w:rFonts w:ascii="Arial" w:hAnsi="Arial" w:cs="Arial"/>
        </w:rPr>
        <w:t>Cancian</w:t>
      </w:r>
      <w:proofErr w:type="spellEnd"/>
      <w:r w:rsidR="0048475A" w:rsidRPr="00B35506">
        <w:rPr>
          <w:rFonts w:ascii="Arial" w:hAnsi="Arial" w:cs="Arial"/>
        </w:rPr>
        <w:t xml:space="preserve"> QG, </w:t>
      </w:r>
      <w:proofErr w:type="spellStart"/>
      <w:r w:rsidR="0048475A" w:rsidRPr="00B35506">
        <w:rPr>
          <w:rFonts w:ascii="Arial" w:hAnsi="Arial" w:cs="Arial"/>
        </w:rPr>
        <w:t>Benassi</w:t>
      </w:r>
      <w:proofErr w:type="spellEnd"/>
      <w:r w:rsidR="0048475A" w:rsidRPr="00B35506">
        <w:rPr>
          <w:rFonts w:ascii="Arial" w:hAnsi="Arial" w:cs="Arial"/>
        </w:rPr>
        <w:t xml:space="preserve"> CB, Deus AF, Tavares KO, </w:t>
      </w:r>
      <w:proofErr w:type="spellStart"/>
      <w:r w:rsidR="0048475A" w:rsidRPr="00B35506">
        <w:rPr>
          <w:rFonts w:ascii="Arial" w:hAnsi="Arial" w:cs="Arial"/>
        </w:rPr>
        <w:t>Malacarne</w:t>
      </w:r>
      <w:proofErr w:type="spellEnd"/>
      <w:r w:rsidR="0048475A" w:rsidRPr="00B35506">
        <w:rPr>
          <w:rFonts w:ascii="Arial" w:hAnsi="Arial" w:cs="Arial"/>
        </w:rPr>
        <w:t xml:space="preserve"> V. Qualidade de vida no desenvolvimento do trabalho nas percepções dos professores universitários. </w:t>
      </w:r>
      <w:proofErr w:type="spellStart"/>
      <w:r w:rsidR="00D747B2" w:rsidRPr="00B35506">
        <w:rPr>
          <w:rFonts w:ascii="Arial" w:hAnsi="Arial" w:cs="Arial"/>
          <w:bCs/>
        </w:rPr>
        <w:t>Bolet</w:t>
      </w:r>
      <w:proofErr w:type="spellEnd"/>
      <w:r w:rsidR="005D4C62" w:rsidRPr="00B35506">
        <w:rPr>
          <w:rFonts w:ascii="Arial" w:hAnsi="Arial" w:cs="Arial"/>
          <w:bCs/>
        </w:rPr>
        <w:t xml:space="preserve">. </w:t>
      </w:r>
      <w:proofErr w:type="spellStart"/>
      <w:r w:rsidR="005D4C62" w:rsidRPr="00B35506">
        <w:rPr>
          <w:rFonts w:ascii="Arial" w:hAnsi="Arial" w:cs="Arial"/>
          <w:bCs/>
        </w:rPr>
        <w:t>Conjunt</w:t>
      </w:r>
      <w:proofErr w:type="spellEnd"/>
      <w:r w:rsidR="005D4C62" w:rsidRPr="00B35506">
        <w:rPr>
          <w:rFonts w:ascii="Arial" w:hAnsi="Arial" w:cs="Arial"/>
          <w:bCs/>
        </w:rPr>
        <w:t xml:space="preserve">. </w:t>
      </w:r>
      <w:r w:rsidR="0048475A" w:rsidRPr="00B35506">
        <w:rPr>
          <w:rFonts w:ascii="Arial" w:hAnsi="Arial" w:cs="Arial"/>
        </w:rPr>
        <w:t xml:space="preserve">2023;13(39):371-86. </w:t>
      </w:r>
    </w:p>
    <w:p w14:paraId="72B32AB7" w14:textId="202060D8" w:rsidR="0048475A" w:rsidRPr="00084443" w:rsidRDefault="00B35506" w:rsidP="003C6E09">
      <w:pPr>
        <w:spacing w:after="240"/>
        <w:jc w:val="both"/>
        <w:rPr>
          <w:rFonts w:ascii="Arial" w:hAnsi="Arial" w:cs="Arial"/>
        </w:rPr>
      </w:pPr>
      <w:r w:rsidRPr="000969DB">
        <w:rPr>
          <w:rFonts w:ascii="Arial" w:hAnsi="Arial" w:cs="Arial"/>
        </w:rPr>
        <w:t xml:space="preserve">7 </w:t>
      </w:r>
      <w:r w:rsidR="0048475A" w:rsidRPr="000969DB">
        <w:rPr>
          <w:rFonts w:ascii="Arial" w:hAnsi="Arial" w:cs="Arial"/>
        </w:rPr>
        <w:t xml:space="preserve">Wagner KJ, Martins LJ Filho. </w:t>
      </w:r>
      <w:r w:rsidR="0048475A" w:rsidRPr="00B35506">
        <w:rPr>
          <w:rFonts w:ascii="Arial" w:hAnsi="Arial" w:cs="Arial"/>
        </w:rPr>
        <w:t xml:space="preserve">Metodologias ativas de ensino-aprendizagem: uso, dificuldades e capacitação entre docentes de curso de Medicina. </w:t>
      </w:r>
      <w:r w:rsidR="00D55591" w:rsidRPr="00B35506">
        <w:rPr>
          <w:rFonts w:ascii="Arial" w:hAnsi="Arial" w:cs="Arial"/>
          <w:bCs/>
        </w:rPr>
        <w:t xml:space="preserve">Rev. Bras. Educ. Méd. </w:t>
      </w:r>
      <w:r w:rsidR="0048475A" w:rsidRPr="00B35506">
        <w:rPr>
          <w:rFonts w:ascii="Arial" w:hAnsi="Arial" w:cs="Arial"/>
        </w:rPr>
        <w:t>2022;46(1):e028.</w:t>
      </w:r>
    </w:p>
    <w:p w14:paraId="1F73109A" w14:textId="2D900F32" w:rsidR="0048475A" w:rsidRPr="00F06E62" w:rsidRDefault="00B35506" w:rsidP="003C6E09">
      <w:pPr>
        <w:spacing w:after="240"/>
        <w:jc w:val="both"/>
        <w:rPr>
          <w:rFonts w:ascii="Arial" w:hAnsi="Arial" w:cs="Arial"/>
        </w:rPr>
      </w:pPr>
      <w:r>
        <w:rPr>
          <w:rFonts w:ascii="Arial" w:hAnsi="Arial" w:cs="Arial"/>
        </w:rPr>
        <w:t xml:space="preserve">8 </w:t>
      </w:r>
      <w:r w:rsidR="0048475A" w:rsidRPr="00B35506">
        <w:rPr>
          <w:rFonts w:ascii="Arial" w:hAnsi="Arial" w:cs="Arial"/>
        </w:rPr>
        <w:t>Souto LE, Souza SM, Lima CA, Lacerda MK, et al. Fatores Associados à Qualidade de Vida de Docentes da Área da Saúde.</w:t>
      </w:r>
      <w:r w:rsidR="0048475A" w:rsidRPr="00B35506">
        <w:rPr>
          <w:rFonts w:ascii="Arial" w:hAnsi="Arial" w:cs="Arial"/>
          <w:shd w:val="clear" w:color="auto" w:fill="FFFFFF"/>
        </w:rPr>
        <w:t xml:space="preserve"> </w:t>
      </w:r>
      <w:r w:rsidR="00CF3211" w:rsidRPr="00B35506">
        <w:rPr>
          <w:rFonts w:ascii="Arial" w:hAnsi="Arial" w:cs="Arial"/>
          <w:bCs/>
        </w:rPr>
        <w:t xml:space="preserve">Rev. Bras. Educ. Méd. </w:t>
      </w:r>
      <w:r w:rsidR="0048475A" w:rsidRPr="00B35506">
        <w:rPr>
          <w:rFonts w:ascii="Arial" w:hAnsi="Arial" w:cs="Arial"/>
        </w:rPr>
        <w:t>2016;40(3):452-6</w:t>
      </w:r>
      <w:r w:rsidR="00CF5D09">
        <w:rPr>
          <w:rFonts w:ascii="Arial" w:hAnsi="Arial" w:cs="Arial"/>
        </w:rPr>
        <w:t>0.</w:t>
      </w:r>
    </w:p>
    <w:p w14:paraId="5E06D6CA" w14:textId="4CA24261" w:rsidR="0048475A" w:rsidRPr="00F06E62" w:rsidRDefault="00CF5D09" w:rsidP="003C6E09">
      <w:pPr>
        <w:spacing w:after="240"/>
        <w:jc w:val="both"/>
        <w:rPr>
          <w:rFonts w:ascii="Arial" w:hAnsi="Arial" w:cs="Arial"/>
        </w:rPr>
      </w:pPr>
      <w:r>
        <w:rPr>
          <w:rFonts w:ascii="Arial" w:hAnsi="Arial" w:cs="Arial"/>
        </w:rPr>
        <w:t xml:space="preserve">9 </w:t>
      </w:r>
      <w:r w:rsidR="0048475A" w:rsidRPr="00B35506">
        <w:rPr>
          <w:rFonts w:ascii="Arial" w:hAnsi="Arial" w:cs="Arial"/>
        </w:rPr>
        <w:t>Miranda IM, Tavares HH, Silva HR, Braga MS, Santos RO, Silva RCD, et al. Avaliação da qualidade de vida e Síndrome de Burnout em professores universitários</w:t>
      </w:r>
      <w:r w:rsidR="00FB58D5" w:rsidRPr="00B35506">
        <w:rPr>
          <w:rFonts w:ascii="Arial" w:hAnsi="Arial" w:cs="Arial"/>
        </w:rPr>
        <w:t>.</w:t>
      </w:r>
      <w:r w:rsidR="00FB58D5" w:rsidRPr="00B35506">
        <w:rPr>
          <w:sz w:val="30"/>
          <w:szCs w:val="30"/>
          <w:shd w:val="clear" w:color="auto" w:fill="FFFFFF"/>
        </w:rPr>
        <w:t xml:space="preserve"> </w:t>
      </w:r>
      <w:r w:rsidR="00526ADC" w:rsidRPr="00B35506">
        <w:rPr>
          <w:rFonts w:ascii="Arial" w:hAnsi="Arial" w:cs="Arial"/>
        </w:rPr>
        <w:t>Rev. Atenção Saúde</w:t>
      </w:r>
      <w:r w:rsidR="00FB58D5" w:rsidRPr="00B35506">
        <w:rPr>
          <w:rFonts w:ascii="Arial" w:hAnsi="Arial" w:cs="Arial"/>
        </w:rPr>
        <w:t>.</w:t>
      </w:r>
      <w:r w:rsidR="0048475A" w:rsidRPr="00B35506">
        <w:rPr>
          <w:rFonts w:ascii="Arial" w:hAnsi="Arial" w:cs="Arial"/>
          <w:bCs/>
        </w:rPr>
        <w:t xml:space="preserve"> </w:t>
      </w:r>
      <w:r>
        <w:rPr>
          <w:rFonts w:ascii="Arial" w:hAnsi="Arial" w:cs="Arial"/>
        </w:rPr>
        <w:t>2021;19(69):83-92.</w:t>
      </w:r>
    </w:p>
    <w:p w14:paraId="6A9E7AE7" w14:textId="727674B0" w:rsidR="0048475A" w:rsidRPr="00084443" w:rsidRDefault="00CF5D09" w:rsidP="003C6E09">
      <w:pPr>
        <w:spacing w:after="240"/>
        <w:jc w:val="both"/>
        <w:rPr>
          <w:rFonts w:ascii="Arial" w:hAnsi="Arial" w:cs="Arial"/>
          <w:shd w:val="clear" w:color="auto" w:fill="FFFFFF"/>
        </w:rPr>
      </w:pPr>
      <w:r>
        <w:rPr>
          <w:rFonts w:ascii="Arial" w:hAnsi="Arial" w:cs="Arial"/>
          <w:shd w:val="clear" w:color="auto" w:fill="FFFFFF"/>
        </w:rPr>
        <w:t xml:space="preserve">10 </w:t>
      </w:r>
      <w:proofErr w:type="spellStart"/>
      <w:r w:rsidR="0048475A" w:rsidRPr="00B35506">
        <w:rPr>
          <w:rFonts w:ascii="Arial" w:hAnsi="Arial" w:cs="Arial"/>
          <w:shd w:val="clear" w:color="auto" w:fill="FFFFFF"/>
        </w:rPr>
        <w:t>Triola</w:t>
      </w:r>
      <w:proofErr w:type="spellEnd"/>
      <w:r w:rsidR="0048475A" w:rsidRPr="00B35506">
        <w:rPr>
          <w:rFonts w:ascii="Arial" w:hAnsi="Arial" w:cs="Arial"/>
          <w:shd w:val="clear" w:color="auto" w:fill="FFFFFF"/>
        </w:rPr>
        <w:t xml:space="preserve">, MF. </w:t>
      </w:r>
      <w:r w:rsidR="0048475A" w:rsidRPr="00B35506">
        <w:rPr>
          <w:rFonts w:ascii="Arial" w:hAnsi="Arial" w:cs="Arial"/>
          <w:bCs/>
          <w:shd w:val="clear" w:color="auto" w:fill="FFFFFF"/>
        </w:rPr>
        <w:t>Introdução à Estatística</w:t>
      </w:r>
      <w:r w:rsidR="0048475A" w:rsidRPr="00B35506">
        <w:rPr>
          <w:rFonts w:ascii="Arial" w:hAnsi="Arial" w:cs="Arial"/>
          <w:shd w:val="clear" w:color="auto" w:fill="FFFFFF"/>
        </w:rPr>
        <w:t>. 14. ed.  Rio de Janeiro:</w:t>
      </w:r>
      <w:r w:rsidR="0048475A" w:rsidRPr="00B35506">
        <w:rPr>
          <w:rFonts w:ascii="Arial" w:hAnsi="Arial" w:cs="Arial"/>
          <w:i/>
          <w:iCs/>
          <w:shd w:val="clear" w:color="auto" w:fill="FFFFFF"/>
        </w:rPr>
        <w:t xml:space="preserve"> </w:t>
      </w:r>
      <w:r w:rsidR="0048475A" w:rsidRPr="00B35506">
        <w:rPr>
          <w:rFonts w:ascii="Arial" w:hAnsi="Arial" w:cs="Arial"/>
          <w:shd w:val="clear" w:color="auto" w:fill="FFFFFF"/>
        </w:rPr>
        <w:t>Livro</w:t>
      </w:r>
      <w:r>
        <w:rPr>
          <w:rFonts w:ascii="Arial" w:hAnsi="Arial" w:cs="Arial"/>
          <w:shd w:val="clear" w:color="auto" w:fill="FFFFFF"/>
        </w:rPr>
        <w:t>s Técnicos e Científicos. 2017.</w:t>
      </w:r>
    </w:p>
    <w:p w14:paraId="18BC1B95" w14:textId="77777777" w:rsidR="00CF5D09" w:rsidRDefault="00CF5D09" w:rsidP="003C6E09">
      <w:pPr>
        <w:spacing w:after="240"/>
        <w:jc w:val="both"/>
        <w:rPr>
          <w:rFonts w:ascii="Arial" w:hAnsi="Arial" w:cs="Arial"/>
          <w:shd w:val="clear" w:color="auto" w:fill="FFFFFF"/>
        </w:rPr>
      </w:pPr>
      <w:r>
        <w:rPr>
          <w:rFonts w:ascii="Arial" w:hAnsi="Arial" w:cs="Arial"/>
        </w:rPr>
        <w:t xml:space="preserve">11 </w:t>
      </w:r>
      <w:proofErr w:type="spellStart"/>
      <w:r w:rsidR="0048475A" w:rsidRPr="00B35506">
        <w:rPr>
          <w:rFonts w:ascii="Arial" w:hAnsi="Arial" w:cs="Arial"/>
        </w:rPr>
        <w:t>Kluthcovsky</w:t>
      </w:r>
      <w:proofErr w:type="spellEnd"/>
      <w:r w:rsidR="0048475A" w:rsidRPr="00B35506">
        <w:rPr>
          <w:rFonts w:ascii="Arial" w:hAnsi="Arial" w:cs="Arial"/>
        </w:rPr>
        <w:t xml:space="preserve"> AC, </w:t>
      </w:r>
      <w:proofErr w:type="spellStart"/>
      <w:r w:rsidR="0048475A" w:rsidRPr="00B35506">
        <w:rPr>
          <w:rFonts w:ascii="Arial" w:hAnsi="Arial" w:cs="Arial"/>
        </w:rPr>
        <w:t>Kluthcovsky</w:t>
      </w:r>
      <w:proofErr w:type="spellEnd"/>
      <w:r w:rsidR="0048475A" w:rsidRPr="00B35506">
        <w:rPr>
          <w:rFonts w:ascii="Arial" w:hAnsi="Arial" w:cs="Arial"/>
        </w:rPr>
        <w:t xml:space="preserve"> FA. O WHOQOL-</w:t>
      </w:r>
      <w:proofErr w:type="spellStart"/>
      <w:r w:rsidR="0048475A" w:rsidRPr="00B35506">
        <w:rPr>
          <w:rFonts w:ascii="Arial" w:hAnsi="Arial" w:cs="Arial"/>
        </w:rPr>
        <w:t>bref</w:t>
      </w:r>
      <w:proofErr w:type="spellEnd"/>
      <w:r w:rsidR="0048475A" w:rsidRPr="00B35506">
        <w:rPr>
          <w:rFonts w:ascii="Arial" w:hAnsi="Arial" w:cs="Arial"/>
        </w:rPr>
        <w:t xml:space="preserve">, um instrumento para avaliar qualidade de vida: Uma revisão sistemática. Rev. psiquiatr. Rio </w:t>
      </w:r>
      <w:proofErr w:type="spellStart"/>
      <w:r w:rsidR="0048475A" w:rsidRPr="00B35506">
        <w:rPr>
          <w:rFonts w:ascii="Arial" w:hAnsi="Arial" w:cs="Arial"/>
        </w:rPr>
        <w:t>Gd</w:t>
      </w:r>
      <w:proofErr w:type="spellEnd"/>
      <w:r w:rsidR="0048475A" w:rsidRPr="00B35506">
        <w:rPr>
          <w:rFonts w:ascii="Arial" w:hAnsi="Arial" w:cs="Arial"/>
        </w:rPr>
        <w:t>. Sul. 2009;31:1-12.</w:t>
      </w:r>
    </w:p>
    <w:p w14:paraId="33D9CA32" w14:textId="1F70DF12" w:rsidR="0048475A" w:rsidRPr="00F06E62" w:rsidRDefault="00CF5D09" w:rsidP="003C6E09">
      <w:pPr>
        <w:spacing w:after="240"/>
        <w:jc w:val="both"/>
        <w:rPr>
          <w:rFonts w:ascii="Arial" w:hAnsi="Arial" w:cs="Arial"/>
          <w:shd w:val="clear" w:color="auto" w:fill="FFFFFF"/>
        </w:rPr>
      </w:pPr>
      <w:r w:rsidRPr="003C6E09">
        <w:rPr>
          <w:rFonts w:ascii="Arial" w:hAnsi="Arial" w:cs="Arial"/>
        </w:rPr>
        <w:t xml:space="preserve">12 </w:t>
      </w:r>
      <w:proofErr w:type="spellStart"/>
      <w:r w:rsidR="0048475A" w:rsidRPr="003C6E09">
        <w:rPr>
          <w:rFonts w:ascii="Arial" w:hAnsi="Arial" w:cs="Arial"/>
        </w:rPr>
        <w:t>Fleck</w:t>
      </w:r>
      <w:proofErr w:type="spellEnd"/>
      <w:r w:rsidR="0048475A" w:rsidRPr="003C6E09">
        <w:rPr>
          <w:rFonts w:ascii="Arial" w:hAnsi="Arial" w:cs="Arial"/>
        </w:rPr>
        <w:t xml:space="preserve"> MP, Leal OF, Louzada S, Xavier M, </w:t>
      </w:r>
      <w:r w:rsidR="0048475A" w:rsidRPr="003C6E09">
        <w:rPr>
          <w:rFonts w:ascii="Arial" w:hAnsi="Arial" w:cs="Arial"/>
          <w:iCs/>
        </w:rPr>
        <w:t>et al</w:t>
      </w:r>
      <w:r w:rsidR="0048475A" w:rsidRPr="003C6E09">
        <w:rPr>
          <w:rFonts w:ascii="Arial" w:hAnsi="Arial" w:cs="Arial"/>
          <w:i/>
        </w:rPr>
        <w:t>.</w:t>
      </w:r>
      <w:r w:rsidR="0048475A" w:rsidRPr="003C6E09">
        <w:rPr>
          <w:rFonts w:ascii="Arial" w:hAnsi="Arial" w:cs="Arial"/>
        </w:rPr>
        <w:t xml:space="preserve"> </w:t>
      </w:r>
      <w:r w:rsidR="0048475A" w:rsidRPr="00B35506">
        <w:rPr>
          <w:rFonts w:ascii="Arial" w:hAnsi="Arial" w:cs="Arial"/>
        </w:rPr>
        <w:t xml:space="preserve">Desenvolvimento da versão em português do instrumento de avaliação de qualidade de vida da OMS (WHOQOL-100). </w:t>
      </w:r>
      <w:r>
        <w:rPr>
          <w:rFonts w:ascii="Arial" w:hAnsi="Arial" w:cs="Arial"/>
          <w:bCs/>
        </w:rPr>
        <w:t xml:space="preserve">Braz. J. </w:t>
      </w:r>
      <w:proofErr w:type="spellStart"/>
      <w:r>
        <w:rPr>
          <w:rFonts w:ascii="Arial" w:hAnsi="Arial" w:cs="Arial"/>
          <w:bCs/>
        </w:rPr>
        <w:t>Psychiatry</w:t>
      </w:r>
      <w:proofErr w:type="spellEnd"/>
      <w:r w:rsidR="00EC4467" w:rsidRPr="00B35506">
        <w:rPr>
          <w:rFonts w:ascii="Arial" w:hAnsi="Arial" w:cs="Arial"/>
          <w:bCs/>
        </w:rPr>
        <w:t>.</w:t>
      </w:r>
      <w:r w:rsidR="0048475A" w:rsidRPr="00B35506">
        <w:rPr>
          <w:rFonts w:ascii="Arial" w:hAnsi="Arial" w:cs="Arial"/>
        </w:rPr>
        <w:t xml:space="preserve"> 1999;21(1): 19-28.</w:t>
      </w:r>
    </w:p>
    <w:p w14:paraId="452EBF53" w14:textId="70DD3215" w:rsidR="0048475A" w:rsidRPr="00B35506" w:rsidRDefault="00CF5D09" w:rsidP="003C6E09">
      <w:pPr>
        <w:spacing w:after="240"/>
        <w:jc w:val="both"/>
        <w:rPr>
          <w:rFonts w:ascii="Arial" w:hAnsi="Arial" w:cs="Arial"/>
          <w:shd w:val="clear" w:color="auto" w:fill="FFFFFF"/>
        </w:rPr>
      </w:pPr>
      <w:r>
        <w:rPr>
          <w:rFonts w:ascii="Arial" w:hAnsi="Arial" w:cs="Arial"/>
          <w:shd w:val="clear" w:color="auto" w:fill="FFFFFF"/>
        </w:rPr>
        <w:t xml:space="preserve">13 </w:t>
      </w:r>
      <w:r w:rsidR="0048475A" w:rsidRPr="00B35506">
        <w:rPr>
          <w:rFonts w:ascii="Arial" w:hAnsi="Arial" w:cs="Arial"/>
          <w:shd w:val="clear" w:color="auto" w:fill="FFFFFF"/>
        </w:rPr>
        <w:t xml:space="preserve">Brasil. Ministério da Saúde. </w:t>
      </w:r>
      <w:r w:rsidR="0048475A" w:rsidRPr="00B35506">
        <w:rPr>
          <w:rFonts w:ascii="Arial" w:hAnsi="Arial" w:cs="Arial"/>
          <w:bCs/>
          <w:shd w:val="clear" w:color="auto" w:fill="FFFFFF"/>
        </w:rPr>
        <w:t>Resolução nº 466, de 12 de dezembro de 2012.</w:t>
      </w:r>
      <w:r w:rsidR="0048475A" w:rsidRPr="00B35506">
        <w:rPr>
          <w:rFonts w:ascii="Arial" w:hAnsi="Arial" w:cs="Arial"/>
          <w:b/>
          <w:shd w:val="clear" w:color="auto" w:fill="FFFFFF"/>
        </w:rPr>
        <w:t> </w:t>
      </w:r>
      <w:r w:rsidR="0048475A" w:rsidRPr="00B35506">
        <w:rPr>
          <w:rFonts w:ascii="Arial" w:hAnsi="Arial" w:cs="Arial"/>
          <w:shd w:val="clear" w:color="auto" w:fill="FFFFFF"/>
        </w:rPr>
        <w:t>Diretrizes e normas regulamentadoras de pesquisas envolvendo seres humanos.</w:t>
      </w:r>
      <w:r w:rsidR="0048475A" w:rsidRPr="00B35506">
        <w:rPr>
          <w:rFonts w:ascii="Arial" w:hAnsi="Arial" w:cs="Arial"/>
          <w:i/>
          <w:iCs/>
          <w:shd w:val="clear" w:color="auto" w:fill="FFFFFF"/>
        </w:rPr>
        <w:t xml:space="preserve"> </w:t>
      </w:r>
      <w:r w:rsidR="0048475A" w:rsidRPr="00B35506">
        <w:rPr>
          <w:rFonts w:ascii="Arial" w:hAnsi="Arial" w:cs="Arial"/>
          <w:shd w:val="clear" w:color="auto" w:fill="FFFFFF"/>
        </w:rPr>
        <w:t>Brasília (DF): 2013, 150(112).</w:t>
      </w:r>
    </w:p>
    <w:p w14:paraId="081DB2E6" w14:textId="593D5C1C" w:rsidR="0048475A" w:rsidRPr="00B35506" w:rsidRDefault="00CF5D09" w:rsidP="003C6E09">
      <w:pPr>
        <w:spacing w:after="240"/>
        <w:jc w:val="both"/>
        <w:rPr>
          <w:rFonts w:ascii="Arial" w:hAnsi="Arial" w:cs="Arial"/>
          <w:shd w:val="clear" w:color="auto" w:fill="FFFFFF"/>
        </w:rPr>
      </w:pPr>
      <w:r>
        <w:rPr>
          <w:rFonts w:ascii="Arial" w:eastAsia="Calibri" w:hAnsi="Arial" w:cs="Arial"/>
          <w:shd w:val="clear" w:color="auto" w:fill="FFFFFF"/>
          <w:lang w:eastAsia="en-US"/>
        </w:rPr>
        <w:t xml:space="preserve">14 </w:t>
      </w:r>
      <w:r w:rsidR="0048475A" w:rsidRPr="00B35506">
        <w:rPr>
          <w:rFonts w:ascii="Arial" w:hAnsi="Arial" w:cs="Arial"/>
          <w:shd w:val="clear" w:color="auto" w:fill="FFFFFF"/>
        </w:rPr>
        <w:t xml:space="preserve">Brasil. Ministério da Saúde. </w:t>
      </w:r>
      <w:r w:rsidR="0048475A" w:rsidRPr="00B35506">
        <w:rPr>
          <w:rFonts w:ascii="Arial" w:hAnsi="Arial" w:cs="Arial"/>
          <w:bCs/>
          <w:shd w:val="clear" w:color="auto" w:fill="FFFFFF"/>
        </w:rPr>
        <w:t>Resolução nº 510, de 7 de abril de 2016.</w:t>
      </w:r>
      <w:r w:rsidR="0048475A" w:rsidRPr="00B35506">
        <w:rPr>
          <w:rFonts w:ascii="Arial" w:hAnsi="Arial" w:cs="Arial"/>
          <w:b/>
          <w:shd w:val="clear" w:color="auto" w:fill="FFFFFF"/>
        </w:rPr>
        <w:t xml:space="preserve"> </w:t>
      </w:r>
      <w:r w:rsidR="0048475A" w:rsidRPr="00B35506">
        <w:rPr>
          <w:rFonts w:ascii="Arial" w:hAnsi="Arial" w:cs="Arial"/>
          <w:shd w:val="clear" w:color="auto" w:fill="FFFFFF"/>
        </w:rPr>
        <w:t>Trata sobre as diretrizes e normas regulamentadoras de pesquisa em ciências humanas e sociais. Brasília (DF), 2016.</w:t>
      </w:r>
    </w:p>
    <w:p w14:paraId="178C4BB7" w14:textId="1D22F15A" w:rsidR="0048475A" w:rsidRPr="00B35506" w:rsidRDefault="00CF5D09" w:rsidP="003C6E09">
      <w:pPr>
        <w:spacing w:after="240"/>
        <w:jc w:val="both"/>
        <w:rPr>
          <w:rFonts w:ascii="Arial" w:hAnsi="Arial" w:cs="Arial"/>
          <w:shd w:val="clear" w:color="auto" w:fill="FFFFFF"/>
        </w:rPr>
      </w:pPr>
      <w:r w:rsidRPr="00CF5D09">
        <w:rPr>
          <w:rFonts w:ascii="Arial" w:eastAsia="Calibri" w:hAnsi="Arial" w:cs="Arial"/>
          <w:shd w:val="clear" w:color="auto" w:fill="FFFFFF"/>
          <w:lang w:eastAsia="en-US"/>
        </w:rPr>
        <w:t>1</w:t>
      </w:r>
      <w:r>
        <w:rPr>
          <w:rFonts w:ascii="Arial" w:eastAsia="Calibri" w:hAnsi="Arial" w:cs="Arial"/>
          <w:shd w:val="clear" w:color="auto" w:fill="FFFFFF"/>
          <w:lang w:eastAsia="en-US"/>
        </w:rPr>
        <w:t xml:space="preserve">5 </w:t>
      </w:r>
      <w:r w:rsidR="0048475A" w:rsidRPr="00B35506">
        <w:rPr>
          <w:rFonts w:ascii="Arial" w:hAnsi="Arial" w:cs="Arial"/>
        </w:rPr>
        <w:t>Lopes-Pereira AP, Grego-Maia L, Santos SV, Cruz-</w:t>
      </w:r>
      <w:proofErr w:type="spellStart"/>
      <w:r w:rsidR="0048475A" w:rsidRPr="00B35506">
        <w:rPr>
          <w:rFonts w:ascii="Arial" w:hAnsi="Arial" w:cs="Arial"/>
        </w:rPr>
        <w:t>Robazzi</w:t>
      </w:r>
      <w:proofErr w:type="spellEnd"/>
      <w:r w:rsidR="0048475A" w:rsidRPr="00B35506">
        <w:rPr>
          <w:rFonts w:ascii="Arial" w:hAnsi="Arial" w:cs="Arial"/>
        </w:rPr>
        <w:t xml:space="preserve"> ML, Silva LA. Preditores associados à qualidade de vida no trabalho de docentes da universidade pública. </w:t>
      </w:r>
      <w:r w:rsidR="0048475A" w:rsidRPr="00B35506">
        <w:rPr>
          <w:rFonts w:ascii="Arial" w:hAnsi="Arial" w:cs="Arial"/>
          <w:bCs/>
        </w:rPr>
        <w:t xml:space="preserve">Rev. </w:t>
      </w:r>
      <w:proofErr w:type="spellStart"/>
      <w:r w:rsidR="0048475A" w:rsidRPr="00B35506">
        <w:rPr>
          <w:rFonts w:ascii="Arial" w:hAnsi="Arial" w:cs="Arial"/>
          <w:bCs/>
        </w:rPr>
        <w:t>salud</w:t>
      </w:r>
      <w:proofErr w:type="spellEnd"/>
      <w:r w:rsidR="0048475A" w:rsidRPr="00B35506">
        <w:rPr>
          <w:rFonts w:ascii="Arial" w:hAnsi="Arial" w:cs="Arial"/>
          <w:bCs/>
        </w:rPr>
        <w:t xml:space="preserve"> pública. </w:t>
      </w:r>
      <w:r w:rsidR="0048475A" w:rsidRPr="00B35506">
        <w:rPr>
          <w:rFonts w:ascii="Arial" w:hAnsi="Arial" w:cs="Arial"/>
        </w:rPr>
        <w:t xml:space="preserve">2020;22(5): 544-51. </w:t>
      </w:r>
    </w:p>
    <w:p w14:paraId="21CE1F28" w14:textId="66425A1C" w:rsidR="00B9537A" w:rsidRPr="000969DB" w:rsidRDefault="00CF5D09" w:rsidP="003C6E09">
      <w:pPr>
        <w:spacing w:after="240"/>
        <w:jc w:val="both"/>
        <w:rPr>
          <w:rFonts w:ascii="Arial" w:hAnsi="Arial" w:cs="Arial"/>
          <w:lang w:val="en-US"/>
        </w:rPr>
      </w:pPr>
      <w:r>
        <w:rPr>
          <w:rFonts w:ascii="Arial" w:eastAsia="Calibri" w:hAnsi="Arial" w:cs="Arial"/>
          <w:shd w:val="clear" w:color="auto" w:fill="FFFFFF"/>
          <w:lang w:eastAsia="en-US"/>
        </w:rPr>
        <w:t xml:space="preserve">16 </w:t>
      </w:r>
      <w:r w:rsidR="0048475A" w:rsidRPr="00B35506">
        <w:rPr>
          <w:rFonts w:ascii="Arial" w:hAnsi="Arial" w:cs="Arial"/>
        </w:rPr>
        <w:t xml:space="preserve">Rocha RP, </w:t>
      </w:r>
      <w:proofErr w:type="spellStart"/>
      <w:r w:rsidR="0048475A" w:rsidRPr="00B35506">
        <w:rPr>
          <w:rFonts w:ascii="Arial" w:hAnsi="Arial" w:cs="Arial"/>
        </w:rPr>
        <w:t>Bini</w:t>
      </w:r>
      <w:proofErr w:type="spellEnd"/>
      <w:r w:rsidR="0048475A" w:rsidRPr="00B35506">
        <w:rPr>
          <w:rFonts w:ascii="Arial" w:hAnsi="Arial" w:cs="Arial"/>
        </w:rPr>
        <w:t xml:space="preserve"> TS, Ribeiro AD, Silvestre GC, Ferreira RT. </w:t>
      </w:r>
      <w:r w:rsidR="0048475A" w:rsidRPr="00B35506">
        <w:rPr>
          <w:rFonts w:ascii="Arial" w:hAnsi="Arial" w:cs="Arial"/>
          <w:bCs/>
        </w:rPr>
        <w:t xml:space="preserve">Qualidade de vida relacionada à saúde entre enfermeiros docentes. </w:t>
      </w:r>
      <w:r w:rsidR="00C4061D" w:rsidRPr="003C6E09">
        <w:rPr>
          <w:rFonts w:ascii="Arial" w:hAnsi="Arial" w:cs="Arial"/>
          <w:lang w:val="en-US"/>
        </w:rPr>
        <w:t>Res. Soc. Dev.</w:t>
      </w:r>
      <w:r w:rsidR="00F765DE" w:rsidRPr="003C6E09">
        <w:rPr>
          <w:rFonts w:ascii="Arial" w:hAnsi="Arial" w:cs="Arial"/>
          <w:lang w:val="en-US"/>
        </w:rPr>
        <w:t xml:space="preserve"> [Internet]. </w:t>
      </w:r>
      <w:r w:rsidR="00F765DE" w:rsidRPr="000969DB">
        <w:rPr>
          <w:rFonts w:ascii="Arial" w:hAnsi="Arial" w:cs="Arial"/>
          <w:lang w:val="en-US"/>
        </w:rPr>
        <w:t>2021 [cited 202</w:t>
      </w:r>
      <w:r w:rsidR="00D2312E" w:rsidRPr="000969DB">
        <w:rPr>
          <w:rFonts w:ascii="Arial" w:hAnsi="Arial" w:cs="Arial"/>
          <w:lang w:val="en-US"/>
        </w:rPr>
        <w:t>4</w:t>
      </w:r>
      <w:r w:rsidR="00F765DE" w:rsidRPr="000969DB">
        <w:rPr>
          <w:rFonts w:ascii="Arial" w:hAnsi="Arial" w:cs="Arial"/>
          <w:lang w:val="en-US"/>
        </w:rPr>
        <w:t xml:space="preserve"> </w:t>
      </w:r>
      <w:r w:rsidR="00D2312E" w:rsidRPr="000969DB">
        <w:rPr>
          <w:rFonts w:ascii="Arial" w:hAnsi="Arial" w:cs="Arial"/>
          <w:lang w:val="en-US"/>
        </w:rPr>
        <w:t>Nov</w:t>
      </w:r>
      <w:r w:rsidR="009A589D" w:rsidRPr="000969DB">
        <w:rPr>
          <w:rFonts w:ascii="Arial" w:hAnsi="Arial" w:cs="Arial"/>
          <w:lang w:val="en-US"/>
        </w:rPr>
        <w:t>.</w:t>
      </w:r>
      <w:r w:rsidR="00F765DE" w:rsidRPr="000969DB">
        <w:rPr>
          <w:rFonts w:ascii="Arial" w:hAnsi="Arial" w:cs="Arial"/>
          <w:lang w:val="en-US"/>
        </w:rPr>
        <w:t xml:space="preserve"> 17];10(5):e16910514838. Available from: </w:t>
      </w:r>
      <w:r w:rsidR="00FA70FC" w:rsidRPr="000969DB">
        <w:rPr>
          <w:rFonts w:ascii="Arial" w:hAnsi="Arial" w:cs="Arial"/>
          <w:lang w:val="en-US"/>
        </w:rPr>
        <w:t>https://doi.org/10.33448/rsd-v10</w:t>
      </w:r>
      <w:r w:rsidRPr="000969DB">
        <w:rPr>
          <w:rFonts w:ascii="Arial" w:hAnsi="Arial" w:cs="Arial"/>
          <w:lang w:val="en-US"/>
        </w:rPr>
        <w:t>i5.14838</w:t>
      </w:r>
    </w:p>
    <w:p w14:paraId="47F1D74F" w14:textId="0DC4D94F" w:rsidR="0048475A" w:rsidRPr="009172A1" w:rsidRDefault="00CF5D09" w:rsidP="003C6E09">
      <w:pPr>
        <w:spacing w:after="240"/>
        <w:jc w:val="both"/>
        <w:rPr>
          <w:rFonts w:ascii="Arial" w:hAnsi="Arial" w:cs="Arial"/>
        </w:rPr>
      </w:pPr>
      <w:r w:rsidRPr="00CF5D09">
        <w:rPr>
          <w:rFonts w:ascii="Arial" w:eastAsia="Calibri" w:hAnsi="Arial" w:cs="Arial"/>
          <w:lang w:eastAsia="en-US"/>
        </w:rPr>
        <w:t xml:space="preserve">17 </w:t>
      </w:r>
      <w:proofErr w:type="spellStart"/>
      <w:r w:rsidR="0048475A" w:rsidRPr="00B35506">
        <w:rPr>
          <w:rFonts w:ascii="Arial" w:hAnsi="Arial" w:cs="Arial"/>
        </w:rPr>
        <w:t>Araldi</w:t>
      </w:r>
      <w:proofErr w:type="spellEnd"/>
      <w:r w:rsidR="0048475A" w:rsidRPr="00B35506">
        <w:rPr>
          <w:rFonts w:ascii="Arial" w:hAnsi="Arial" w:cs="Arial"/>
        </w:rPr>
        <w:t xml:space="preserve"> FM, Poulsen FF, Guimarães AC, Farias GO, Folle A. Qualidade de vida de professores do ensino superior: uma revisão sistemática. </w:t>
      </w:r>
      <w:r w:rsidR="0048475A" w:rsidRPr="00B35506">
        <w:rPr>
          <w:rFonts w:ascii="Arial" w:hAnsi="Arial" w:cs="Arial"/>
          <w:bCs/>
        </w:rPr>
        <w:t>Retos.</w:t>
      </w:r>
      <w:r w:rsidR="00A716D3">
        <w:rPr>
          <w:rFonts w:ascii="Arial" w:hAnsi="Arial" w:cs="Arial"/>
        </w:rPr>
        <w:t xml:space="preserve"> 2021;(41):459-70.</w:t>
      </w:r>
    </w:p>
    <w:p w14:paraId="23DDC7F2" w14:textId="7F44BD78" w:rsidR="0048475A" w:rsidRPr="00B35506" w:rsidRDefault="00CF5D09" w:rsidP="003C6E09">
      <w:pPr>
        <w:spacing w:after="240"/>
        <w:jc w:val="both"/>
        <w:rPr>
          <w:rFonts w:ascii="Arial" w:hAnsi="Arial" w:cs="Arial"/>
        </w:rPr>
      </w:pPr>
      <w:r>
        <w:rPr>
          <w:rFonts w:ascii="Arial" w:hAnsi="Arial" w:cs="Arial"/>
        </w:rPr>
        <w:t xml:space="preserve">18 </w:t>
      </w:r>
      <w:r w:rsidR="0048475A" w:rsidRPr="00B35506">
        <w:rPr>
          <w:rFonts w:ascii="Arial" w:hAnsi="Arial" w:cs="Arial"/>
        </w:rPr>
        <w:t xml:space="preserve">Agostinho, KM. </w:t>
      </w:r>
      <w:r w:rsidR="0048475A" w:rsidRPr="00B35506">
        <w:rPr>
          <w:rFonts w:ascii="Arial" w:hAnsi="Arial" w:cs="Arial"/>
          <w:bCs/>
        </w:rPr>
        <w:t>Avaliação da qualidade de vida, ansiedade e depressão em enfermeiros docentes do norte do Estado de Mato Grosso</w:t>
      </w:r>
      <w:r w:rsidR="0048475A" w:rsidRPr="00B35506">
        <w:rPr>
          <w:rFonts w:ascii="Arial" w:hAnsi="Arial" w:cs="Arial"/>
        </w:rPr>
        <w:t xml:space="preserve"> [</w:t>
      </w:r>
      <w:proofErr w:type="spellStart"/>
      <w:r w:rsidR="00B3468A" w:rsidRPr="00B35506">
        <w:rPr>
          <w:rFonts w:ascii="Arial" w:hAnsi="Arial" w:cs="Arial"/>
        </w:rPr>
        <w:t>thesis</w:t>
      </w:r>
      <w:proofErr w:type="spellEnd"/>
      <w:r w:rsidR="0048475A" w:rsidRPr="00B35506">
        <w:rPr>
          <w:rFonts w:ascii="Arial" w:hAnsi="Arial" w:cs="Arial"/>
        </w:rPr>
        <w:t>]. Ribeirão Preto: Escola de Enfermagem de Ribeirão Preto, 2021.</w:t>
      </w:r>
    </w:p>
    <w:p w14:paraId="1F00637A" w14:textId="31CE3815" w:rsidR="0048475A" w:rsidRPr="00B35506" w:rsidRDefault="00CF5D09" w:rsidP="003C6E09">
      <w:pPr>
        <w:spacing w:after="240"/>
        <w:jc w:val="both"/>
        <w:rPr>
          <w:rFonts w:ascii="Arial" w:hAnsi="Arial" w:cs="Arial"/>
        </w:rPr>
      </w:pPr>
      <w:r>
        <w:rPr>
          <w:rFonts w:ascii="Arial" w:eastAsia="Calibri" w:hAnsi="Arial" w:cs="Arial"/>
          <w:lang w:eastAsia="en-US"/>
        </w:rPr>
        <w:t xml:space="preserve">19 </w:t>
      </w:r>
      <w:proofErr w:type="spellStart"/>
      <w:r w:rsidR="0048475A" w:rsidRPr="00B35506">
        <w:rPr>
          <w:rFonts w:ascii="Arial" w:hAnsi="Arial" w:cs="Arial"/>
        </w:rPr>
        <w:t>Dumith</w:t>
      </w:r>
      <w:proofErr w:type="spellEnd"/>
      <w:r w:rsidR="0048475A" w:rsidRPr="00B35506">
        <w:rPr>
          <w:rFonts w:ascii="Arial" w:hAnsi="Arial" w:cs="Arial"/>
        </w:rPr>
        <w:t xml:space="preserve"> SC. Atividade física e qualidade de vida de professores universitários. </w:t>
      </w:r>
      <w:r w:rsidR="00717B9F" w:rsidRPr="00B35506">
        <w:rPr>
          <w:rFonts w:ascii="Arial" w:hAnsi="Arial" w:cs="Arial"/>
          <w:bCs/>
        </w:rPr>
        <w:t>Cad. saúde colet.</w:t>
      </w:r>
      <w:r w:rsidR="00F85B5A" w:rsidRPr="00B35506">
        <w:rPr>
          <w:rFonts w:ascii="Arial" w:hAnsi="Arial" w:cs="Arial"/>
          <w:bCs/>
        </w:rPr>
        <w:t xml:space="preserve"> </w:t>
      </w:r>
      <w:r w:rsidR="0048475A" w:rsidRPr="00B35506">
        <w:rPr>
          <w:rFonts w:ascii="Arial" w:hAnsi="Arial" w:cs="Arial"/>
        </w:rPr>
        <w:t xml:space="preserve">2020;28(3):438-46. </w:t>
      </w:r>
    </w:p>
    <w:p w14:paraId="41CA3054" w14:textId="28CDE79D" w:rsidR="0048475A" w:rsidRPr="00B35506" w:rsidRDefault="00CF5D09" w:rsidP="003C6E09">
      <w:pPr>
        <w:spacing w:after="240"/>
        <w:jc w:val="both"/>
        <w:rPr>
          <w:rFonts w:ascii="Arial" w:hAnsi="Arial" w:cs="Arial"/>
        </w:rPr>
      </w:pPr>
      <w:r>
        <w:rPr>
          <w:rFonts w:ascii="Arial" w:eastAsia="Calibri" w:hAnsi="Arial" w:cs="Arial"/>
          <w:lang w:eastAsia="en-US"/>
        </w:rPr>
        <w:lastRenderedPageBreak/>
        <w:t xml:space="preserve">20 </w:t>
      </w:r>
      <w:r w:rsidR="0048475A" w:rsidRPr="00B35506">
        <w:rPr>
          <w:rFonts w:ascii="Arial" w:hAnsi="Arial" w:cs="Arial"/>
        </w:rPr>
        <w:t>Neves RV, Castro HD, Rosa TS, Silva RC,</w:t>
      </w:r>
      <w:r w:rsidR="001B6637" w:rsidRPr="00B35506">
        <w:rPr>
          <w:rFonts w:ascii="Arial" w:hAnsi="Arial" w:cs="Arial"/>
        </w:rPr>
        <w:t xml:space="preserve"> Fonseca RX, Clemente FM</w:t>
      </w:r>
      <w:r w:rsidR="00702CE4" w:rsidRPr="00B35506">
        <w:rPr>
          <w:rFonts w:ascii="Arial" w:hAnsi="Arial" w:cs="Arial"/>
        </w:rPr>
        <w:t>,</w:t>
      </w:r>
      <w:r w:rsidR="0048475A" w:rsidRPr="00B35506">
        <w:rPr>
          <w:rFonts w:ascii="Arial" w:hAnsi="Arial" w:cs="Arial"/>
        </w:rPr>
        <w:t xml:space="preserve"> </w:t>
      </w:r>
      <w:r w:rsidR="0048475A" w:rsidRPr="00CF5D09">
        <w:rPr>
          <w:rFonts w:ascii="Arial" w:hAnsi="Arial" w:cs="Arial"/>
          <w:i/>
        </w:rPr>
        <w:t>et al.</w:t>
      </w:r>
      <w:r>
        <w:rPr>
          <w:rFonts w:ascii="Arial" w:hAnsi="Arial" w:cs="Arial"/>
          <w:i/>
        </w:rPr>
        <w:t>,</w:t>
      </w:r>
      <w:r w:rsidR="0048475A" w:rsidRPr="00B35506">
        <w:rPr>
          <w:rFonts w:ascii="Arial" w:hAnsi="Arial" w:cs="Arial"/>
        </w:rPr>
        <w:t xml:space="preserve"> Influência do nível de atividade física na qualidade de vida e estados de humor de professores universitários. </w:t>
      </w:r>
      <w:r w:rsidR="00547689" w:rsidRPr="00B35506">
        <w:rPr>
          <w:rFonts w:ascii="Arial" w:hAnsi="Arial" w:cs="Arial"/>
          <w:bCs/>
        </w:rPr>
        <w:t xml:space="preserve">Rev. bras. ciênc. </w:t>
      </w:r>
      <w:r w:rsidR="003F532C" w:rsidRPr="00B35506">
        <w:rPr>
          <w:rFonts w:ascii="Arial" w:hAnsi="Arial" w:cs="Arial"/>
          <w:bCs/>
        </w:rPr>
        <w:t>m</w:t>
      </w:r>
      <w:r w:rsidR="00547689" w:rsidRPr="00B35506">
        <w:rPr>
          <w:rFonts w:ascii="Arial" w:hAnsi="Arial" w:cs="Arial"/>
          <w:bCs/>
        </w:rPr>
        <w:t>ov</w:t>
      </w:r>
      <w:r w:rsidR="003F532C" w:rsidRPr="00B35506">
        <w:rPr>
          <w:rFonts w:ascii="Arial" w:hAnsi="Arial" w:cs="Arial"/>
          <w:bCs/>
        </w:rPr>
        <w:t xml:space="preserve">. </w:t>
      </w:r>
      <w:r w:rsidR="0048475A" w:rsidRPr="00B35506">
        <w:rPr>
          <w:rFonts w:ascii="Arial" w:hAnsi="Arial" w:cs="Arial"/>
        </w:rPr>
        <w:t xml:space="preserve">2020;28(1):173-80. </w:t>
      </w:r>
    </w:p>
    <w:p w14:paraId="04ACE12F" w14:textId="1E98FF81" w:rsidR="0048475A" w:rsidRPr="00B35506" w:rsidRDefault="00CF5D09" w:rsidP="003C6E09">
      <w:pPr>
        <w:spacing w:after="240"/>
        <w:jc w:val="both"/>
        <w:rPr>
          <w:rFonts w:ascii="Arial" w:hAnsi="Arial" w:cs="Arial"/>
        </w:rPr>
      </w:pPr>
      <w:r>
        <w:rPr>
          <w:rFonts w:ascii="Arial" w:eastAsia="Calibri" w:hAnsi="Arial" w:cs="Arial"/>
          <w:lang w:eastAsia="en-US"/>
        </w:rPr>
        <w:t xml:space="preserve">21 </w:t>
      </w:r>
      <w:proofErr w:type="spellStart"/>
      <w:r w:rsidR="0048475A" w:rsidRPr="00B35506">
        <w:rPr>
          <w:rFonts w:ascii="Arial" w:hAnsi="Arial" w:cs="Arial"/>
        </w:rPr>
        <w:t>Guiducci</w:t>
      </w:r>
      <w:proofErr w:type="spellEnd"/>
      <w:r w:rsidR="0048475A" w:rsidRPr="00B35506">
        <w:rPr>
          <w:rFonts w:ascii="Arial" w:hAnsi="Arial" w:cs="Arial"/>
        </w:rPr>
        <w:t xml:space="preserve"> K, </w:t>
      </w:r>
      <w:proofErr w:type="spellStart"/>
      <w:r w:rsidR="0048475A" w:rsidRPr="00B35506">
        <w:rPr>
          <w:rFonts w:ascii="Arial" w:hAnsi="Arial" w:cs="Arial"/>
        </w:rPr>
        <w:t>Danailof</w:t>
      </w:r>
      <w:proofErr w:type="spellEnd"/>
      <w:r w:rsidR="0048475A" w:rsidRPr="00B35506">
        <w:rPr>
          <w:rFonts w:ascii="Arial" w:hAnsi="Arial" w:cs="Arial"/>
        </w:rPr>
        <w:t xml:space="preserve"> A, </w:t>
      </w:r>
      <w:proofErr w:type="spellStart"/>
      <w:r w:rsidR="0048475A" w:rsidRPr="00B35506">
        <w:rPr>
          <w:rFonts w:ascii="Arial" w:hAnsi="Arial" w:cs="Arial"/>
        </w:rPr>
        <w:t>Aroni</w:t>
      </w:r>
      <w:proofErr w:type="spellEnd"/>
      <w:r w:rsidR="0048475A" w:rsidRPr="00B35506">
        <w:rPr>
          <w:rFonts w:ascii="Arial" w:hAnsi="Arial" w:cs="Arial"/>
        </w:rPr>
        <w:t xml:space="preserve"> AL. Beach Tennis: a opinião de professores e atletas sobre a modalidade. </w:t>
      </w:r>
      <w:proofErr w:type="spellStart"/>
      <w:r w:rsidR="00330209" w:rsidRPr="00B35506">
        <w:rPr>
          <w:rFonts w:ascii="Arial" w:hAnsi="Arial" w:cs="Arial"/>
        </w:rPr>
        <w:t>Coleç</w:t>
      </w:r>
      <w:proofErr w:type="spellEnd"/>
      <w:r w:rsidR="00330209" w:rsidRPr="00B35506">
        <w:rPr>
          <w:rFonts w:ascii="Arial" w:hAnsi="Arial" w:cs="Arial"/>
        </w:rPr>
        <w:t xml:space="preserve">. </w:t>
      </w:r>
      <w:proofErr w:type="spellStart"/>
      <w:r w:rsidR="00330209" w:rsidRPr="00B35506">
        <w:rPr>
          <w:rFonts w:ascii="Arial" w:hAnsi="Arial" w:cs="Arial"/>
        </w:rPr>
        <w:t>Pesqui</w:t>
      </w:r>
      <w:proofErr w:type="spellEnd"/>
      <w:r w:rsidR="00330209" w:rsidRPr="00B35506">
        <w:rPr>
          <w:rFonts w:ascii="Arial" w:hAnsi="Arial" w:cs="Arial"/>
        </w:rPr>
        <w:t>. Educ. Fís</w:t>
      </w:r>
      <w:r w:rsidR="00330209" w:rsidRPr="00B35506">
        <w:rPr>
          <w:rFonts w:ascii="Arial" w:hAnsi="Arial" w:cs="Arial"/>
          <w:b/>
          <w:bCs/>
        </w:rPr>
        <w:t>.</w:t>
      </w:r>
      <w:r w:rsidR="00330209" w:rsidRPr="00B35506">
        <w:rPr>
          <w:rFonts w:ascii="Arial" w:hAnsi="Arial" w:cs="Arial"/>
          <w:b/>
        </w:rPr>
        <w:t xml:space="preserve"> </w:t>
      </w:r>
      <w:r w:rsidR="0048475A" w:rsidRPr="00B35506">
        <w:rPr>
          <w:rFonts w:ascii="Arial" w:hAnsi="Arial" w:cs="Arial"/>
        </w:rPr>
        <w:t xml:space="preserve">2019;18(1):25-32. </w:t>
      </w:r>
    </w:p>
    <w:p w14:paraId="0B1F7020" w14:textId="6C041969" w:rsidR="0048475A" w:rsidRPr="00B35506" w:rsidRDefault="00CF5D09" w:rsidP="003C6E09">
      <w:pPr>
        <w:spacing w:after="240"/>
        <w:jc w:val="both"/>
        <w:rPr>
          <w:rFonts w:ascii="Arial" w:hAnsi="Arial" w:cs="Arial"/>
        </w:rPr>
      </w:pPr>
      <w:r>
        <w:rPr>
          <w:rFonts w:ascii="Arial" w:eastAsia="Calibri" w:hAnsi="Arial" w:cs="Arial"/>
          <w:lang w:eastAsia="en-US"/>
        </w:rPr>
        <w:t xml:space="preserve">22 </w:t>
      </w:r>
      <w:r w:rsidR="0048475A" w:rsidRPr="00B35506">
        <w:rPr>
          <w:rFonts w:ascii="Arial" w:hAnsi="Arial" w:cs="Arial"/>
        </w:rPr>
        <w:t xml:space="preserve">Rodrigues FL, Barone PS, Penha RS, Franco IP. Epidemiologia das lesões no </w:t>
      </w:r>
      <w:proofErr w:type="spellStart"/>
      <w:r w:rsidR="0048475A" w:rsidRPr="00B35506">
        <w:rPr>
          <w:rFonts w:ascii="Arial" w:hAnsi="Arial" w:cs="Arial"/>
        </w:rPr>
        <w:t>beach</w:t>
      </w:r>
      <w:proofErr w:type="spellEnd"/>
      <w:r w:rsidR="0048475A" w:rsidRPr="00B35506">
        <w:rPr>
          <w:rFonts w:ascii="Arial" w:hAnsi="Arial" w:cs="Arial"/>
        </w:rPr>
        <w:t xml:space="preserve"> </w:t>
      </w:r>
      <w:proofErr w:type="spellStart"/>
      <w:r w:rsidR="0048475A" w:rsidRPr="00B35506">
        <w:rPr>
          <w:rFonts w:ascii="Arial" w:hAnsi="Arial" w:cs="Arial"/>
        </w:rPr>
        <w:t>tennis</w:t>
      </w:r>
      <w:proofErr w:type="spellEnd"/>
      <w:r w:rsidR="0048475A" w:rsidRPr="00B35506">
        <w:rPr>
          <w:rFonts w:ascii="Arial" w:hAnsi="Arial" w:cs="Arial"/>
        </w:rPr>
        <w:t xml:space="preserve">: incidência e fatores de risco. </w:t>
      </w:r>
      <w:r w:rsidR="00A716D3">
        <w:rPr>
          <w:rFonts w:ascii="Arial" w:hAnsi="Arial" w:cs="Arial"/>
        </w:rPr>
        <w:t>Acta Ortop. Bras</w:t>
      </w:r>
      <w:r w:rsidR="004B51F5" w:rsidRPr="00B35506">
        <w:rPr>
          <w:rFonts w:ascii="Arial" w:hAnsi="Arial" w:cs="Arial"/>
        </w:rPr>
        <w:t>.</w:t>
      </w:r>
      <w:r w:rsidR="00192A5C" w:rsidRPr="00B35506">
        <w:rPr>
          <w:rFonts w:ascii="Arial" w:hAnsi="Arial" w:cs="Arial"/>
        </w:rPr>
        <w:t xml:space="preserve"> </w:t>
      </w:r>
      <w:r w:rsidR="0048475A" w:rsidRPr="00B35506">
        <w:rPr>
          <w:rFonts w:ascii="Arial" w:hAnsi="Arial" w:cs="Arial"/>
        </w:rPr>
        <w:t>2024;32(1):e268301.</w:t>
      </w:r>
    </w:p>
    <w:p w14:paraId="0985570E" w14:textId="3A9CB4B9" w:rsidR="0048475A" w:rsidRPr="003C6E09" w:rsidRDefault="00CF5D09" w:rsidP="003C6E09">
      <w:pPr>
        <w:spacing w:after="240"/>
        <w:jc w:val="both"/>
        <w:rPr>
          <w:rFonts w:ascii="Arial" w:hAnsi="Arial" w:cs="Arial"/>
          <w:lang w:val="en-US"/>
        </w:rPr>
      </w:pPr>
      <w:r w:rsidRPr="00CF5D09">
        <w:rPr>
          <w:rFonts w:ascii="Arial" w:eastAsia="Calibri" w:hAnsi="Arial" w:cs="Arial"/>
          <w:lang w:eastAsia="en-US"/>
        </w:rPr>
        <w:t xml:space="preserve">23 </w:t>
      </w:r>
      <w:proofErr w:type="spellStart"/>
      <w:r w:rsidR="0048475A" w:rsidRPr="00B35506">
        <w:rPr>
          <w:rFonts w:ascii="Arial" w:hAnsi="Arial" w:cs="Arial"/>
        </w:rPr>
        <w:t>Franciosi</w:t>
      </w:r>
      <w:proofErr w:type="spellEnd"/>
      <w:r w:rsidR="0048475A" w:rsidRPr="00B35506">
        <w:rPr>
          <w:rFonts w:ascii="Arial" w:hAnsi="Arial" w:cs="Arial"/>
        </w:rPr>
        <w:t xml:space="preserve"> AP, Vieira SV, Both J. Satisfação no Trabalho e Síndrome de Burnout em professores de Educação Física da Educação Básica. </w:t>
      </w:r>
      <w:r w:rsidR="0048475A" w:rsidRPr="00B35506">
        <w:rPr>
          <w:rFonts w:ascii="Arial" w:hAnsi="Arial" w:cs="Arial"/>
          <w:bCs/>
          <w:lang w:val="en-US"/>
        </w:rPr>
        <w:t xml:space="preserve">Rev. </w:t>
      </w:r>
      <w:proofErr w:type="spellStart"/>
      <w:r w:rsidR="00E52C2D" w:rsidRPr="00B35506">
        <w:rPr>
          <w:rFonts w:ascii="Arial" w:hAnsi="Arial" w:cs="Arial"/>
          <w:bCs/>
          <w:lang w:val="en-US"/>
        </w:rPr>
        <w:t>c</w:t>
      </w:r>
      <w:r w:rsidR="0048475A" w:rsidRPr="00B35506">
        <w:rPr>
          <w:rFonts w:ascii="Arial" w:hAnsi="Arial" w:cs="Arial"/>
          <w:bCs/>
          <w:lang w:val="en-US"/>
        </w:rPr>
        <w:t>ienc</w:t>
      </w:r>
      <w:proofErr w:type="spellEnd"/>
      <w:r w:rsidR="0048475A" w:rsidRPr="00B35506">
        <w:rPr>
          <w:rFonts w:ascii="Arial" w:hAnsi="Arial" w:cs="Arial"/>
          <w:bCs/>
          <w:lang w:val="en-US"/>
        </w:rPr>
        <w:t xml:space="preserve">. act. </w:t>
      </w:r>
      <w:proofErr w:type="spellStart"/>
      <w:r w:rsidR="0048475A" w:rsidRPr="00B35506">
        <w:rPr>
          <w:rFonts w:ascii="Arial" w:hAnsi="Arial" w:cs="Arial"/>
          <w:bCs/>
          <w:lang w:val="en-US"/>
        </w:rPr>
        <w:t>fís</w:t>
      </w:r>
      <w:proofErr w:type="spellEnd"/>
      <w:r w:rsidR="0048475A" w:rsidRPr="00B35506">
        <w:rPr>
          <w:rFonts w:ascii="Arial" w:hAnsi="Arial" w:cs="Arial"/>
          <w:bCs/>
          <w:lang w:val="en-US"/>
        </w:rPr>
        <w:t>.</w:t>
      </w:r>
      <w:r w:rsidR="0048475A" w:rsidRPr="00B35506">
        <w:rPr>
          <w:rFonts w:ascii="Arial" w:hAnsi="Arial" w:cs="Arial"/>
          <w:lang w:val="en-US"/>
        </w:rPr>
        <w:t xml:space="preserve"> 2023. 24(1):1-18. </w:t>
      </w:r>
      <w:r w:rsidR="00D30FAC" w:rsidRPr="003C6E09">
        <w:rPr>
          <w:rFonts w:ascii="Arial" w:hAnsi="Arial" w:cs="Arial"/>
          <w:lang w:val="en-US"/>
        </w:rPr>
        <w:t>Avail</w:t>
      </w:r>
      <w:r w:rsidR="002167CB" w:rsidRPr="003C6E09">
        <w:rPr>
          <w:rFonts w:ascii="Arial" w:hAnsi="Arial" w:cs="Arial"/>
          <w:lang w:val="en-US"/>
        </w:rPr>
        <w:t>able from:</w:t>
      </w:r>
      <w:r w:rsidR="0048475A" w:rsidRPr="003C6E09">
        <w:rPr>
          <w:rFonts w:ascii="Arial" w:hAnsi="Arial" w:cs="Arial"/>
          <w:lang w:val="en-US"/>
        </w:rPr>
        <w:t> </w:t>
      </w:r>
      <w:r w:rsidR="0064684E" w:rsidRPr="003C6E09">
        <w:rPr>
          <w:rFonts w:ascii="Arial" w:hAnsi="Arial" w:cs="Arial"/>
          <w:lang w:val="en-US"/>
        </w:rPr>
        <w:t xml:space="preserve">https://doi.org/10.29035/rcaf.24.1.2 </w:t>
      </w:r>
    </w:p>
    <w:p w14:paraId="742A22D4" w14:textId="3673F5C1" w:rsidR="0048475A" w:rsidRPr="00B35506" w:rsidRDefault="00CF5D09" w:rsidP="003C6E09">
      <w:pPr>
        <w:spacing w:after="240"/>
        <w:jc w:val="both"/>
        <w:rPr>
          <w:rFonts w:ascii="Arial" w:hAnsi="Arial" w:cs="Arial"/>
        </w:rPr>
      </w:pPr>
      <w:r w:rsidRPr="00CF5D09">
        <w:rPr>
          <w:rFonts w:ascii="Arial" w:eastAsia="Calibri" w:hAnsi="Arial" w:cs="Arial"/>
          <w:lang w:eastAsia="en-US"/>
        </w:rPr>
        <w:t xml:space="preserve">24 </w:t>
      </w:r>
      <w:r w:rsidR="0048475A" w:rsidRPr="00B35506">
        <w:rPr>
          <w:rFonts w:ascii="Arial" w:hAnsi="Arial" w:cs="Arial"/>
        </w:rPr>
        <w:t xml:space="preserve">Barros CC, Seixas MF, Cardoso BL. Qualidade de vida do profissional docente: aspectos relacionados à saúde física e mental. </w:t>
      </w:r>
      <w:r w:rsidR="00B63B34" w:rsidRPr="00B35506">
        <w:rPr>
          <w:rFonts w:ascii="Arial" w:hAnsi="Arial" w:cs="Arial"/>
          <w:bCs/>
        </w:rPr>
        <w:t xml:space="preserve">Cenas Educ. </w:t>
      </w:r>
      <w:r w:rsidR="0048475A" w:rsidRPr="00B35506">
        <w:rPr>
          <w:rFonts w:ascii="Arial" w:hAnsi="Arial" w:cs="Arial"/>
        </w:rPr>
        <w:t>2022; 5</w:t>
      </w:r>
      <w:r w:rsidR="0087628D" w:rsidRPr="00B35506">
        <w:rPr>
          <w:rFonts w:ascii="Arial" w:hAnsi="Arial" w:cs="Arial"/>
        </w:rPr>
        <w:t>:</w:t>
      </w:r>
      <w:r w:rsidR="0048475A" w:rsidRPr="00B35506">
        <w:rPr>
          <w:rFonts w:ascii="Arial" w:hAnsi="Arial" w:cs="Arial"/>
        </w:rPr>
        <w:t xml:space="preserve">e15336. </w:t>
      </w:r>
    </w:p>
    <w:p w14:paraId="4CB18581" w14:textId="68CC8004" w:rsidR="0048475A" w:rsidRPr="00B35506" w:rsidRDefault="00CF5D09" w:rsidP="003C6E09">
      <w:pPr>
        <w:spacing w:after="240"/>
        <w:jc w:val="both"/>
        <w:rPr>
          <w:rFonts w:ascii="Arial" w:hAnsi="Arial" w:cs="Arial"/>
        </w:rPr>
      </w:pPr>
      <w:r w:rsidRPr="00CF5D09">
        <w:rPr>
          <w:rFonts w:ascii="Arial" w:eastAsia="Calibri" w:hAnsi="Arial" w:cs="Arial"/>
          <w:lang w:eastAsia="en-US"/>
        </w:rPr>
        <w:t>2</w:t>
      </w:r>
      <w:r>
        <w:rPr>
          <w:rFonts w:ascii="Arial" w:eastAsia="Calibri" w:hAnsi="Arial" w:cs="Arial"/>
          <w:lang w:eastAsia="en-US"/>
        </w:rPr>
        <w:t xml:space="preserve">5 </w:t>
      </w:r>
      <w:r w:rsidR="0048475A" w:rsidRPr="00B35506">
        <w:rPr>
          <w:rFonts w:ascii="Arial" w:hAnsi="Arial" w:cs="Arial"/>
        </w:rPr>
        <w:t xml:space="preserve">Lima LA, Vieira MA, Matos RA, </w:t>
      </w:r>
      <w:proofErr w:type="spellStart"/>
      <w:r w:rsidR="0048475A" w:rsidRPr="00B35506">
        <w:rPr>
          <w:rFonts w:ascii="Arial" w:hAnsi="Arial" w:cs="Arial"/>
        </w:rPr>
        <w:t>Marceliano</w:t>
      </w:r>
      <w:proofErr w:type="spellEnd"/>
      <w:r w:rsidR="0048475A" w:rsidRPr="00B35506">
        <w:rPr>
          <w:rFonts w:ascii="Arial" w:hAnsi="Arial" w:cs="Arial"/>
        </w:rPr>
        <w:t xml:space="preserve">-Alves MF, Sanches KL, Botelho L, et al. Exaustão emocional entre professores de nível superior: um estudo qualitativo sobre as causas, consequências e estratégias de enfrentamento. </w:t>
      </w:r>
      <w:r w:rsidR="00EB1DFA" w:rsidRPr="00B35506">
        <w:rPr>
          <w:rFonts w:ascii="Arial" w:hAnsi="Arial" w:cs="Arial"/>
        </w:rPr>
        <w:t xml:space="preserve">Rev. </w:t>
      </w:r>
      <w:proofErr w:type="spellStart"/>
      <w:r w:rsidR="00EB1DFA" w:rsidRPr="00B35506">
        <w:rPr>
          <w:rFonts w:ascii="Arial" w:hAnsi="Arial" w:cs="Arial"/>
        </w:rPr>
        <w:t>Contribuc</w:t>
      </w:r>
      <w:proofErr w:type="spellEnd"/>
      <w:r w:rsidR="00EB1DFA" w:rsidRPr="00B35506">
        <w:rPr>
          <w:rFonts w:ascii="Arial" w:hAnsi="Arial" w:cs="Arial"/>
        </w:rPr>
        <w:t xml:space="preserve">. </w:t>
      </w:r>
      <w:proofErr w:type="spellStart"/>
      <w:r w:rsidR="00EB1DFA" w:rsidRPr="00B35506">
        <w:rPr>
          <w:rFonts w:ascii="Arial" w:hAnsi="Arial" w:cs="Arial"/>
        </w:rPr>
        <w:t>Ciencias</w:t>
      </w:r>
      <w:proofErr w:type="spellEnd"/>
      <w:r w:rsidR="00EB1DFA" w:rsidRPr="00B35506">
        <w:rPr>
          <w:rFonts w:ascii="Arial" w:hAnsi="Arial" w:cs="Arial"/>
        </w:rPr>
        <w:t xml:space="preserve"> Soc</w:t>
      </w:r>
      <w:r w:rsidR="002730D2" w:rsidRPr="00B35506">
        <w:rPr>
          <w:rFonts w:ascii="Arial" w:hAnsi="Arial" w:cs="Arial"/>
        </w:rPr>
        <w:t>.</w:t>
      </w:r>
      <w:r w:rsidR="0048475A" w:rsidRPr="00B35506">
        <w:rPr>
          <w:rFonts w:ascii="Arial" w:hAnsi="Arial" w:cs="Arial"/>
        </w:rPr>
        <w:t xml:space="preserve"> 2023;16(11):26455-72.</w:t>
      </w:r>
    </w:p>
    <w:p w14:paraId="4104EE1F" w14:textId="565CD48B" w:rsidR="0048475A" w:rsidRPr="00B35506" w:rsidRDefault="00CF5D09" w:rsidP="003C6E09">
      <w:pPr>
        <w:spacing w:after="240"/>
        <w:jc w:val="both"/>
        <w:rPr>
          <w:rFonts w:ascii="Arial" w:hAnsi="Arial" w:cs="Arial"/>
        </w:rPr>
      </w:pPr>
      <w:r>
        <w:rPr>
          <w:rFonts w:ascii="Arial" w:eastAsia="Calibri" w:hAnsi="Arial" w:cs="Arial"/>
          <w:lang w:eastAsia="en-US"/>
        </w:rPr>
        <w:t xml:space="preserve">26 </w:t>
      </w:r>
      <w:r w:rsidR="0048475A" w:rsidRPr="00B35506">
        <w:rPr>
          <w:rFonts w:ascii="Arial" w:hAnsi="Arial" w:cs="Arial"/>
        </w:rPr>
        <w:t xml:space="preserve">Nascimento VF, </w:t>
      </w:r>
      <w:proofErr w:type="spellStart"/>
      <w:r w:rsidR="0048475A" w:rsidRPr="00B35506">
        <w:rPr>
          <w:rFonts w:ascii="Arial" w:hAnsi="Arial" w:cs="Arial"/>
        </w:rPr>
        <w:t>Daibem</w:t>
      </w:r>
      <w:proofErr w:type="spellEnd"/>
      <w:r w:rsidR="0048475A" w:rsidRPr="00B35506">
        <w:rPr>
          <w:rFonts w:ascii="Arial" w:hAnsi="Arial" w:cs="Arial"/>
        </w:rPr>
        <w:t xml:space="preserve"> A. Percepções de docentes universitários sobre o ambiente de trabalho. Pers. </w:t>
      </w:r>
      <w:proofErr w:type="spellStart"/>
      <w:r w:rsidR="0048475A" w:rsidRPr="00B35506">
        <w:rPr>
          <w:rFonts w:ascii="Arial" w:hAnsi="Arial" w:cs="Arial"/>
        </w:rPr>
        <w:t>bioet</w:t>
      </w:r>
      <w:proofErr w:type="spellEnd"/>
      <w:r w:rsidR="0048475A" w:rsidRPr="00B35506">
        <w:rPr>
          <w:rFonts w:ascii="Arial" w:hAnsi="Arial" w:cs="Arial"/>
        </w:rPr>
        <w:t>. 2020;24(1)</w:t>
      </w:r>
      <w:r w:rsidR="00040832" w:rsidRPr="00B35506">
        <w:rPr>
          <w:rFonts w:ascii="Arial" w:hAnsi="Arial" w:cs="Arial"/>
        </w:rPr>
        <w:t>:</w:t>
      </w:r>
      <w:r w:rsidR="0048475A" w:rsidRPr="00B35506">
        <w:rPr>
          <w:rFonts w:ascii="Arial" w:hAnsi="Arial" w:cs="Arial"/>
        </w:rPr>
        <w:t xml:space="preserve">28-42. </w:t>
      </w:r>
    </w:p>
    <w:p w14:paraId="48B8BC33" w14:textId="67274130" w:rsidR="0048475A" w:rsidRPr="00B35506" w:rsidRDefault="00CF5D09" w:rsidP="003C6E09">
      <w:pPr>
        <w:spacing w:after="240"/>
        <w:jc w:val="both"/>
        <w:rPr>
          <w:rFonts w:ascii="Arial" w:hAnsi="Arial" w:cs="Arial"/>
        </w:rPr>
      </w:pPr>
      <w:r>
        <w:rPr>
          <w:rFonts w:ascii="Arial" w:eastAsia="Calibri" w:hAnsi="Arial" w:cs="Arial"/>
          <w:lang w:eastAsia="en-US"/>
        </w:rPr>
        <w:t xml:space="preserve">27 </w:t>
      </w:r>
      <w:r w:rsidR="0048475A" w:rsidRPr="00B35506">
        <w:rPr>
          <w:rFonts w:ascii="Arial" w:hAnsi="Arial" w:cs="Arial"/>
        </w:rPr>
        <w:t xml:space="preserve">Sanchez HM, Sanchez EG, Barbosa MA, Guimarães EC, Porto CC. </w:t>
      </w:r>
      <w:r w:rsidR="0048475A" w:rsidRPr="003C6E09">
        <w:rPr>
          <w:rFonts w:ascii="Arial" w:hAnsi="Arial" w:cs="Arial"/>
          <w:lang w:val="en-US"/>
        </w:rPr>
        <w:t xml:space="preserve">Impact of health on quality of life and quality of working life of university teachers from different areas of knowledge. </w:t>
      </w:r>
      <w:r w:rsidR="0035288F" w:rsidRPr="00B35506">
        <w:rPr>
          <w:rFonts w:ascii="Arial" w:hAnsi="Arial" w:cs="Arial"/>
          <w:bCs/>
        </w:rPr>
        <w:t xml:space="preserve">Ciênc. Saúde Colet. </w:t>
      </w:r>
      <w:r w:rsidR="0048475A" w:rsidRPr="00B35506">
        <w:rPr>
          <w:rFonts w:ascii="Arial" w:hAnsi="Arial" w:cs="Arial"/>
        </w:rPr>
        <w:t>2019;24(11):4111–23.</w:t>
      </w:r>
    </w:p>
    <w:p w14:paraId="3BDECC68" w14:textId="0A3CC864" w:rsidR="0048475A" w:rsidRPr="00B35506" w:rsidRDefault="00CF5D09" w:rsidP="003C6E09">
      <w:pPr>
        <w:spacing w:after="240"/>
        <w:jc w:val="both"/>
        <w:rPr>
          <w:rFonts w:ascii="Arial" w:hAnsi="Arial" w:cs="Arial"/>
        </w:rPr>
      </w:pPr>
      <w:r w:rsidRPr="00CF5D09">
        <w:rPr>
          <w:rFonts w:ascii="Arial" w:eastAsia="Calibri" w:hAnsi="Arial" w:cs="Arial"/>
          <w:lang w:eastAsia="en-US"/>
        </w:rPr>
        <w:t xml:space="preserve">28 </w:t>
      </w:r>
      <w:r w:rsidR="0048475A" w:rsidRPr="00B35506">
        <w:rPr>
          <w:rFonts w:ascii="Arial" w:hAnsi="Arial" w:cs="Arial"/>
        </w:rPr>
        <w:t xml:space="preserve">Vivian C, Trindade LL, </w:t>
      </w:r>
      <w:proofErr w:type="spellStart"/>
      <w:r w:rsidR="0048475A" w:rsidRPr="00B35506">
        <w:rPr>
          <w:rFonts w:ascii="Arial" w:hAnsi="Arial" w:cs="Arial"/>
        </w:rPr>
        <w:t>Vendruscolo</w:t>
      </w:r>
      <w:proofErr w:type="spellEnd"/>
      <w:r w:rsidR="0048475A" w:rsidRPr="00B35506">
        <w:rPr>
          <w:rFonts w:ascii="Arial" w:hAnsi="Arial" w:cs="Arial"/>
        </w:rPr>
        <w:t xml:space="preserve"> C. Prazer e sofrimento docente: estudo na pós-graduação stricto sensu. </w:t>
      </w:r>
      <w:r w:rsidR="00CD7BA7" w:rsidRPr="00B35506">
        <w:rPr>
          <w:rFonts w:ascii="Arial" w:hAnsi="Arial" w:cs="Arial"/>
          <w:bCs/>
        </w:rPr>
        <w:t>Rev. psicol. organ. trab</w:t>
      </w:r>
      <w:r w:rsidR="0048475A" w:rsidRPr="00B35506">
        <w:rPr>
          <w:rFonts w:ascii="Arial" w:hAnsi="Arial" w:cs="Arial"/>
          <w:bCs/>
        </w:rPr>
        <w:t>.</w:t>
      </w:r>
      <w:r w:rsidR="0048475A" w:rsidRPr="00B35506">
        <w:rPr>
          <w:rFonts w:ascii="Arial" w:hAnsi="Arial" w:cs="Arial"/>
        </w:rPr>
        <w:t xml:space="preserve"> 2020;20(3)</w:t>
      </w:r>
      <w:r w:rsidR="005F00B6" w:rsidRPr="00B35506">
        <w:rPr>
          <w:rFonts w:ascii="Arial" w:hAnsi="Arial" w:cs="Arial"/>
        </w:rPr>
        <w:t>:</w:t>
      </w:r>
      <w:r w:rsidR="0048475A" w:rsidRPr="00B35506">
        <w:rPr>
          <w:rFonts w:ascii="Arial" w:hAnsi="Arial" w:cs="Arial"/>
        </w:rPr>
        <w:t>1064-1071.</w:t>
      </w:r>
    </w:p>
    <w:p w14:paraId="604C1B1F" w14:textId="41AACA51" w:rsidR="0048475A" w:rsidRPr="00B35506" w:rsidRDefault="00CF5D09" w:rsidP="003C6E09">
      <w:pPr>
        <w:spacing w:after="240"/>
        <w:jc w:val="both"/>
        <w:rPr>
          <w:rFonts w:ascii="Arial" w:hAnsi="Arial" w:cs="Arial"/>
        </w:rPr>
      </w:pPr>
      <w:r>
        <w:rPr>
          <w:rFonts w:ascii="Arial" w:eastAsia="Calibri" w:hAnsi="Arial" w:cs="Arial"/>
          <w:lang w:eastAsia="en-US"/>
        </w:rPr>
        <w:t xml:space="preserve">29 </w:t>
      </w:r>
      <w:r w:rsidR="0048475A" w:rsidRPr="00B35506">
        <w:rPr>
          <w:rFonts w:ascii="Arial" w:hAnsi="Arial" w:cs="Arial"/>
        </w:rPr>
        <w:t xml:space="preserve">Esteves MM, </w:t>
      </w:r>
      <w:proofErr w:type="spellStart"/>
      <w:r w:rsidR="0048475A" w:rsidRPr="00B35506">
        <w:rPr>
          <w:rFonts w:ascii="Arial" w:hAnsi="Arial" w:cs="Arial"/>
        </w:rPr>
        <w:t>Prette</w:t>
      </w:r>
      <w:proofErr w:type="spellEnd"/>
      <w:r w:rsidR="0048475A" w:rsidRPr="00B35506">
        <w:rPr>
          <w:rFonts w:ascii="Arial" w:hAnsi="Arial" w:cs="Arial"/>
        </w:rPr>
        <w:t xml:space="preserve"> ZA. Habilidades sociais e qualidade de vida de professores do ensino fundamental. </w:t>
      </w:r>
      <w:proofErr w:type="spellStart"/>
      <w:r w:rsidR="0048475A" w:rsidRPr="00B35506">
        <w:rPr>
          <w:rFonts w:ascii="Arial" w:hAnsi="Arial" w:cs="Arial"/>
          <w:bCs/>
        </w:rPr>
        <w:t>Psic</w:t>
      </w:r>
      <w:r w:rsidR="00EB18A1" w:rsidRPr="00B35506">
        <w:rPr>
          <w:rFonts w:ascii="Arial" w:hAnsi="Arial" w:cs="Arial"/>
          <w:bCs/>
        </w:rPr>
        <w:t>ol</w:t>
      </w:r>
      <w:proofErr w:type="spellEnd"/>
      <w:r w:rsidR="0048475A" w:rsidRPr="00B35506">
        <w:rPr>
          <w:rFonts w:ascii="Arial" w:hAnsi="Arial" w:cs="Arial"/>
          <w:bCs/>
        </w:rPr>
        <w:t xml:space="preserve"> Ed</w:t>
      </w:r>
      <w:r w:rsidR="00EB18A1" w:rsidRPr="00B35506">
        <w:rPr>
          <w:rFonts w:ascii="Arial" w:hAnsi="Arial" w:cs="Arial"/>
          <w:bCs/>
        </w:rPr>
        <w:t>uc</w:t>
      </w:r>
      <w:r w:rsidR="0048475A" w:rsidRPr="00B35506">
        <w:rPr>
          <w:rFonts w:ascii="Arial" w:hAnsi="Arial" w:cs="Arial"/>
          <w:bCs/>
        </w:rPr>
        <w:t>.</w:t>
      </w:r>
      <w:r w:rsidR="000F4585" w:rsidRPr="00B35506">
        <w:rPr>
          <w:rFonts w:ascii="Arial" w:hAnsi="Arial" w:cs="Arial"/>
          <w:bCs/>
        </w:rPr>
        <w:t xml:space="preserve"> </w:t>
      </w:r>
      <w:r w:rsidR="0048475A" w:rsidRPr="00B35506">
        <w:rPr>
          <w:rFonts w:ascii="Arial" w:hAnsi="Arial" w:cs="Arial"/>
        </w:rPr>
        <w:t>2022;(55)</w:t>
      </w:r>
      <w:r w:rsidR="005F00B6" w:rsidRPr="00B35506">
        <w:rPr>
          <w:rFonts w:ascii="Arial" w:hAnsi="Arial" w:cs="Arial"/>
        </w:rPr>
        <w:t>:</w:t>
      </w:r>
      <w:r w:rsidR="0048475A" w:rsidRPr="00B35506">
        <w:rPr>
          <w:rFonts w:ascii="Arial" w:hAnsi="Arial" w:cs="Arial"/>
        </w:rPr>
        <w:t>40-48.</w:t>
      </w:r>
    </w:p>
    <w:p w14:paraId="7B717C0B" w14:textId="385F49BD" w:rsidR="0048475A" w:rsidRPr="00B35506" w:rsidRDefault="00CF5D09" w:rsidP="003C6E09">
      <w:pPr>
        <w:spacing w:after="240"/>
        <w:jc w:val="both"/>
        <w:rPr>
          <w:rFonts w:ascii="Arial" w:hAnsi="Arial" w:cs="Arial"/>
        </w:rPr>
      </w:pPr>
      <w:r w:rsidRPr="003C6E09">
        <w:rPr>
          <w:rFonts w:ascii="Arial" w:eastAsia="Calibri" w:hAnsi="Arial" w:cs="Arial"/>
          <w:lang w:eastAsia="en-US"/>
        </w:rPr>
        <w:t xml:space="preserve">30 </w:t>
      </w:r>
      <w:r w:rsidR="0048475A" w:rsidRPr="00B35506">
        <w:rPr>
          <w:rFonts w:ascii="Arial" w:hAnsi="Arial" w:cs="Arial"/>
        </w:rPr>
        <w:t xml:space="preserve">Abrantes DS, Andrade RF. </w:t>
      </w:r>
      <w:r w:rsidR="0048475A" w:rsidRPr="00B35506">
        <w:rPr>
          <w:rFonts w:ascii="Arial" w:hAnsi="Arial" w:cs="Arial"/>
          <w:bCs/>
        </w:rPr>
        <w:t>Ambiente de trabalho e saúde mental: o caso dos docentes da UNIFAP.</w:t>
      </w:r>
      <w:r w:rsidR="0048475A" w:rsidRPr="00B35506">
        <w:rPr>
          <w:rFonts w:ascii="Arial" w:hAnsi="Arial" w:cs="Arial"/>
        </w:rPr>
        <w:t xml:space="preserve"> </w:t>
      </w:r>
      <w:r w:rsidR="0090192D" w:rsidRPr="00B35506">
        <w:rPr>
          <w:rFonts w:ascii="Arial" w:hAnsi="Arial" w:cs="Arial"/>
        </w:rPr>
        <w:t>PRACS</w:t>
      </w:r>
      <w:r w:rsidR="0048475A" w:rsidRPr="00B35506">
        <w:rPr>
          <w:rFonts w:ascii="Arial" w:hAnsi="Arial" w:cs="Arial"/>
        </w:rPr>
        <w:t>. 2021</w:t>
      </w:r>
      <w:r w:rsidR="000E6141" w:rsidRPr="00B35506">
        <w:rPr>
          <w:rFonts w:ascii="Arial" w:hAnsi="Arial" w:cs="Arial"/>
        </w:rPr>
        <w:t>;</w:t>
      </w:r>
      <w:r w:rsidR="0048475A" w:rsidRPr="00B35506">
        <w:rPr>
          <w:rFonts w:ascii="Arial" w:hAnsi="Arial" w:cs="Arial"/>
        </w:rPr>
        <w:t>13(3):357–71.</w:t>
      </w:r>
    </w:p>
    <w:p w14:paraId="6638AAE4" w14:textId="77777777" w:rsidR="00A400CE" w:rsidRPr="009904D7" w:rsidRDefault="00A400CE" w:rsidP="003C6E09">
      <w:pPr>
        <w:spacing w:line="360" w:lineRule="auto"/>
        <w:jc w:val="both"/>
        <w:rPr>
          <w:lang w:val="en-US"/>
        </w:rPr>
      </w:pPr>
    </w:p>
    <w:sectPr w:rsidR="00A400CE" w:rsidRPr="009904D7" w:rsidSect="0086206B">
      <w:headerReference w:type="default" r:id="rId22"/>
      <w:footerReference w:type="default" r:id="rId23"/>
      <w:type w:val="continuous"/>
      <w:pgSz w:w="11906" w:h="16838" w:code="9"/>
      <w:pgMar w:top="1134" w:right="1134" w:bottom="1134" w:left="1134" w:header="709" w:footer="709"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5C86" w14:textId="77777777" w:rsidR="00376F51" w:rsidRDefault="00376F51" w:rsidP="009A09B2">
      <w:r>
        <w:separator/>
      </w:r>
    </w:p>
  </w:endnote>
  <w:endnote w:type="continuationSeparator" w:id="0">
    <w:p w14:paraId="25F31E43" w14:textId="77777777" w:rsidR="00376F51" w:rsidRDefault="00376F51" w:rsidP="009A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LT Std">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mn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9E3B" w14:textId="77777777" w:rsidR="004E4A47" w:rsidRDefault="004E4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color w:val="FFFFFF" w:themeColor="background1"/>
        <w:sz w:val="10"/>
      </w:rPr>
      <w:id w:val="-1242104861"/>
      <w:docPartObj>
        <w:docPartGallery w:val="Page Numbers (Bottom of Page)"/>
        <w:docPartUnique/>
      </w:docPartObj>
    </w:sdtPr>
    <w:sdtEndPr/>
    <w:sdtContent>
      <w:p w14:paraId="7D602853" w14:textId="538C8703" w:rsidR="00B35506" w:rsidRPr="00CA7157" w:rsidRDefault="00B35506" w:rsidP="000843B7">
        <w:pPr>
          <w:pStyle w:val="Rodap"/>
          <w:tabs>
            <w:tab w:val="clear" w:pos="4252"/>
            <w:tab w:val="clear" w:pos="8504"/>
            <w:tab w:val="left" w:pos="1345"/>
          </w:tabs>
          <w:rPr>
            <w:rFonts w:ascii="Arial" w:hAnsi="Arial" w:cs="Arial"/>
            <w:b/>
            <w:color w:val="FFFFFF" w:themeColor="background1"/>
            <w:sz w:val="10"/>
          </w:rPr>
        </w:pPr>
        <w:r>
          <w:rPr>
            <w:rFonts w:ascii="Arial" w:hAnsi="Arial" w:cs="Arial"/>
            <w:b/>
            <w:noProof/>
            <w:color w:val="FFFFFF" w:themeColor="background1"/>
            <w:sz w:val="10"/>
          </w:rPr>
          <mc:AlternateContent>
            <mc:Choice Requires="wpg">
              <w:drawing>
                <wp:anchor distT="0" distB="0" distL="114300" distR="114300" simplePos="0" relativeHeight="251664384" behindDoc="0" locked="0" layoutInCell="1" allowOverlap="1" wp14:anchorId="50ACBC39" wp14:editId="2A211E1A">
                  <wp:simplePos x="0" y="0"/>
                  <wp:positionH relativeFrom="rightMargin">
                    <wp:align>center</wp:align>
                  </wp:positionH>
                  <wp:positionV relativeFrom="bottomMargin">
                    <wp:align>center</wp:align>
                  </wp:positionV>
                  <wp:extent cx="474980" cy="438150"/>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38150"/>
                            <a:chOff x="726" y="14496"/>
                            <a:chExt cx="659" cy="690"/>
                          </a:xfrm>
                        </wpg:grpSpPr>
                        <wps:wsp>
                          <wps:cNvPr id="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54352" w14:textId="77777777" w:rsidR="00B35506" w:rsidRPr="00C53EEB" w:rsidRDefault="00B35506"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0969DB" w:rsidRPr="000969DB">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CBC39" id="Group 5" o:spid="_x0000_s1030" style="position:absolute;margin-left:0;margin-top:0;width:37.4pt;height:34.5pt;z-index:25166438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">
                  <v:rect id="Rectangle 53" o:spid="_x0000_s1031"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" fillcolor="#943634" strokecolor="#943634"/>
                  <v:rect id="Rectangle 54" o:spid="_x0000_s1032"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" fillcolor="#943634" strokecolor="#943634"/>
                  <v:shapetype id="_x0000_t202" coordsize="21600,21600" o:spt="202" path="m,l,21600r21600,l21600,xe">
                    <v:stroke joinstyle="miter"/>
                    <v:path gradientshapeok="t" o:connecttype="rect"/>
                  </v:shapetype>
                  <v:shape id="Text Box 55" o:spid="_x0000_s1033"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" fillcolor="#17365d [2415]" stroked="f">
                    <v:textbox inset="4.32pt,0,4.32pt,0">
                      <w:txbxContent>
                        <w:p w14:paraId="4FC54352" w14:textId="77777777" w:rsidR="00B35506" w:rsidRPr="00C53EEB" w:rsidRDefault="00B35506"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0969DB" w:rsidRPr="000969DB">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D7CD" w14:textId="77777777" w:rsidR="004E4A47" w:rsidRDefault="004E4A47">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323350"/>
      <w:docPartObj>
        <w:docPartGallery w:val="Page Numbers (Bottom of Page)"/>
        <w:docPartUnique/>
      </w:docPartObj>
    </w:sdtPr>
    <w:sdtEndPr/>
    <w:sdtContent>
      <w:p w14:paraId="02D2A3AD" w14:textId="31195E7D" w:rsidR="00B35506" w:rsidRPr="00E162FF" w:rsidRDefault="00B35506" w:rsidP="00345342">
        <w:pPr>
          <w:pStyle w:val="Rodap"/>
        </w:pPr>
        <w:r>
          <w:rPr>
            <w:noProof/>
          </w:rPr>
          <mc:AlternateContent>
            <mc:Choice Requires="wpg">
              <w:drawing>
                <wp:anchor distT="0" distB="0" distL="114300" distR="114300" simplePos="0" relativeHeight="251668480" behindDoc="0" locked="0" layoutInCell="1" allowOverlap="1" wp14:anchorId="0DBDA66F" wp14:editId="408CFA8D">
                  <wp:simplePos x="0" y="0"/>
                  <wp:positionH relativeFrom="rightMargin">
                    <wp:posOffset>77025</wp:posOffset>
                  </wp:positionH>
                  <wp:positionV relativeFrom="bottomMargin">
                    <wp:posOffset>116840</wp:posOffset>
                  </wp:positionV>
                  <wp:extent cx="494030" cy="438150"/>
                  <wp:effectExtent l="0" t="0" r="127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438150"/>
                            <a:chOff x="726" y="14496"/>
                            <a:chExt cx="659" cy="690"/>
                          </a:xfrm>
                        </wpg:grpSpPr>
                        <wps:wsp>
                          <wps:cNvPr id="2" name="Rectangle 53"/>
                          <wps:cNvSpPr>
                            <a:spLocks noChangeArrowheads="1"/>
                          </wps:cNvSpPr>
                          <wps:spPr bwMode="auto">
                            <a:xfrm>
                              <a:off x="831" y="14552"/>
                              <a:ext cx="512" cy="526"/>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26246" w14:textId="77777777" w:rsidR="00B35506" w:rsidRPr="00310B38" w:rsidRDefault="00B35506"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Pr="00310B38">
                                  <w:rPr>
                                    <w:rFonts w:ascii="Arial" w:hAnsi="Arial" w:cs="Arial"/>
                                    <w:b/>
                                  </w:rPr>
                                  <w:instrText>PAGE    \* MERGEFORMAT</w:instrText>
                                </w:r>
                                <w:r w:rsidRPr="00310B38">
                                  <w:rPr>
                                    <w:rFonts w:ascii="Arial" w:hAnsi="Arial" w:cs="Arial"/>
                                    <w:b/>
                                    <w:sz w:val="22"/>
                                    <w:szCs w:val="22"/>
                                  </w:rPr>
                                  <w:fldChar w:fldCharType="separate"/>
                                </w:r>
                                <w:r w:rsidR="000969DB" w:rsidRPr="000969DB">
                                  <w:rPr>
                                    <w:rFonts w:ascii="Arial" w:hAnsi="Arial" w:cs="Arial"/>
                                    <w:b/>
                                    <w:bCs/>
                                    <w:iCs/>
                                    <w:noProof/>
                                    <w:color w:val="FFFFFF" w:themeColor="background1"/>
                                    <w:sz w:val="36"/>
                                    <w:szCs w:val="36"/>
                                  </w:rPr>
                                  <w:t>15</w:t>
                                </w:r>
                                <w:r w:rsidRPr="00310B38">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DA66F" id="Group 16" o:spid="_x0000_s1034" style="position:absolute;margin-left:6.05pt;margin-top:9.2pt;width:38.9pt;height:34.5pt;z-index:251668480;mso-position-horizontal-relative:right-margin-area;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">
                  <v:rect id="Rectangle 53" o:spid="_x0000_s1035"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" fillcolor="#17365d [2415]" strokecolor="#943634"/>
                  <v:rect id="Rectangle 54" o:spid="_x0000_s1036"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" fillcolor="#17365d [2415]" strokecolor="#943634"/>
                  <v:shapetype id="_x0000_t202" coordsize="21600,21600" o:spt="202" path="m,l,21600r21600,l21600,xe">
                    <v:stroke joinstyle="miter"/>
                    <v:path gradientshapeok="t" o:connecttype="rect"/>
                  </v:shapetype>
                  <v:shape id="Text Box 55" o:spid="_x0000_s1037"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" fillcolor="#17365d [2415]" stroked="f">
                    <v:textbox inset="4.32pt,0,4.32pt,0">
                      <w:txbxContent>
                        <w:p w14:paraId="72C26246" w14:textId="77777777" w:rsidR="00B35506" w:rsidRPr="00310B38" w:rsidRDefault="00B35506"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Pr="00310B38">
                            <w:rPr>
                              <w:rFonts w:ascii="Arial" w:hAnsi="Arial" w:cs="Arial"/>
                              <w:b/>
                            </w:rPr>
                            <w:instrText>PAGE    \* MERGEFORMAT</w:instrText>
                          </w:r>
                          <w:r w:rsidRPr="00310B38">
                            <w:rPr>
                              <w:rFonts w:ascii="Arial" w:hAnsi="Arial" w:cs="Arial"/>
                              <w:b/>
                              <w:sz w:val="22"/>
                              <w:szCs w:val="22"/>
                            </w:rPr>
                            <w:fldChar w:fldCharType="separate"/>
                          </w:r>
                          <w:r w:rsidR="000969DB" w:rsidRPr="000969DB">
                            <w:rPr>
                              <w:rFonts w:ascii="Arial" w:hAnsi="Arial" w:cs="Arial"/>
                              <w:b/>
                              <w:bCs/>
                              <w:iCs/>
                              <w:noProof/>
                              <w:color w:val="FFFFFF" w:themeColor="background1"/>
                              <w:sz w:val="36"/>
                              <w:szCs w:val="36"/>
                            </w:rPr>
                            <w:t>15</w:t>
                          </w:r>
                          <w:r w:rsidRPr="00310B38">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4DFB" w14:textId="77777777" w:rsidR="00376F51" w:rsidRDefault="00376F51" w:rsidP="009A09B2">
      <w:r>
        <w:separator/>
      </w:r>
    </w:p>
  </w:footnote>
  <w:footnote w:type="continuationSeparator" w:id="0">
    <w:p w14:paraId="5FBFE755" w14:textId="77777777" w:rsidR="00376F51" w:rsidRDefault="00376F51" w:rsidP="009A0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CCB64" w14:textId="77777777" w:rsidR="004E4A47" w:rsidRDefault="004E4A4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EB32" w14:textId="750E6852" w:rsidR="00B35506" w:rsidRDefault="004E4A47" w:rsidP="002F3981">
    <w:pPr>
      <w:pStyle w:val="Cabealho"/>
      <w:jc w:val="right"/>
      <w:rPr>
        <w:color w:val="4F81BD" w:themeColor="accent1"/>
      </w:rPr>
    </w:pPr>
    <w:r>
      <w:rPr>
        <w:noProof/>
      </w:rPr>
      <mc:AlternateContent>
        <mc:Choice Requires="wps">
          <w:drawing>
            <wp:anchor distT="0" distB="0" distL="114300" distR="114300" simplePos="0" relativeHeight="251671552" behindDoc="0" locked="0" layoutInCell="1" allowOverlap="1" wp14:anchorId="0451C986" wp14:editId="5D89D67F">
              <wp:simplePos x="0" y="0"/>
              <wp:positionH relativeFrom="column">
                <wp:posOffset>-129540</wp:posOffset>
              </wp:positionH>
              <wp:positionV relativeFrom="paragraph">
                <wp:posOffset>-245110</wp:posOffset>
              </wp:positionV>
              <wp:extent cx="2933700" cy="308610"/>
              <wp:effectExtent l="0" t="0" r="19050" b="15240"/>
              <wp:wrapNone/>
              <wp:docPr id="17" name="Arredondar Retângulo em um Canto Únic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700" cy="308610"/>
                      </a:xfrm>
                      <a:custGeom>
                        <a:avLst/>
                        <a:gdLst>
                          <a:gd name="T0" fmla="*/ 0 w 3348842"/>
                          <a:gd name="T1" fmla="*/ 0 h 308758"/>
                          <a:gd name="T2" fmla="*/ 3297381 w 3348842"/>
                          <a:gd name="T3" fmla="*/ 0 h 308758"/>
                          <a:gd name="T4" fmla="*/ 3348842 w 3348842"/>
                          <a:gd name="T5" fmla="*/ 51461 h 308758"/>
                          <a:gd name="T6" fmla="*/ 3348842 w 3348842"/>
                          <a:gd name="T7" fmla="*/ 308758 h 308758"/>
                          <a:gd name="T8" fmla="*/ 0 w 3348842"/>
                          <a:gd name="T9" fmla="*/ 308758 h 308758"/>
                          <a:gd name="T10" fmla="*/ 0 w 3348842"/>
                          <a:gd name="T11" fmla="*/ 0 h 308758"/>
                          <a:gd name="T12" fmla="*/ 0 60000 65536"/>
                          <a:gd name="T13" fmla="*/ 0 60000 65536"/>
                          <a:gd name="T14" fmla="*/ 0 60000 65536"/>
                          <a:gd name="T15" fmla="*/ 0 60000 65536"/>
                          <a:gd name="T16" fmla="*/ 0 60000 65536"/>
                          <a:gd name="T17" fmla="*/ 0 60000 65536"/>
                          <a:gd name="T18" fmla="*/ 0 w 3348842"/>
                          <a:gd name="T19" fmla="*/ 0 h 308758"/>
                          <a:gd name="T20" fmla="*/ 3348842 w 3348842"/>
                          <a:gd name="T21" fmla="*/ 308758 h 308758"/>
                        </a:gdLst>
                        <a:ahLst/>
                        <a:cxnLst>
                          <a:cxn ang="T12">
                            <a:pos x="T0" y="T1"/>
                          </a:cxn>
                          <a:cxn ang="T13">
                            <a:pos x="T2" y="T3"/>
                          </a:cxn>
                          <a:cxn ang="T14">
                            <a:pos x="T4" y="T5"/>
                          </a:cxn>
                          <a:cxn ang="T15">
                            <a:pos x="T6" y="T7"/>
                          </a:cxn>
                          <a:cxn ang="T16">
                            <a:pos x="T8" y="T9"/>
                          </a:cxn>
                          <a:cxn ang="T17">
                            <a:pos x="T10" y="T11"/>
                          </a:cxn>
                        </a:cxnLst>
                        <a:rect l="T18" t="T19" r="T20" b="T21"/>
                        <a:pathLst>
                          <a:path w="3348842" h="308758">
                            <a:moveTo>
                              <a:pt x="0" y="0"/>
                            </a:moveTo>
                            <a:lnTo>
                              <a:pt x="3297381" y="0"/>
                            </a:lnTo>
                            <a:cubicBezTo>
                              <a:pt x="3325802" y="0"/>
                              <a:pt x="3348842" y="23040"/>
                              <a:pt x="3348842" y="51461"/>
                            </a:cubicBezTo>
                            <a:lnTo>
                              <a:pt x="3348842" y="308758"/>
                            </a:lnTo>
                            <a:lnTo>
                              <a:pt x="0" y="308758"/>
                            </a:lnTo>
                            <a:lnTo>
                              <a:pt x="0" y="0"/>
                            </a:lnTo>
                            <a:close/>
                          </a:path>
                        </a:pathLst>
                      </a:custGeom>
                      <a:solidFill>
                        <a:schemeClr val="tx2">
                          <a:lumMod val="20000"/>
                          <a:lumOff val="80000"/>
                        </a:schemeClr>
                      </a:solidFill>
                      <a:ln w="25400">
                        <a:solidFill>
                          <a:schemeClr val="tx2">
                            <a:lumMod val="50000"/>
                            <a:lumOff val="0"/>
                          </a:schemeClr>
                        </a:solidFill>
                        <a:miter lim="800000"/>
                        <a:headEnd/>
                        <a:tailEnd/>
                      </a:ln>
                    </wps:spPr>
                    <wps:txbx>
                      <w:txbxContent>
                        <w:p w14:paraId="70B14F43" w14:textId="10D71F2D" w:rsidR="004E4A47" w:rsidRDefault="004E4A47" w:rsidP="004E4A47">
                          <w:pPr>
                            <w:rPr>
                              <w:rFonts w:ascii="Arial" w:hAnsi="Arial" w:cs="Arial"/>
                              <w:b/>
                              <w:color w:val="0F243E" w:themeColor="text2" w:themeShade="80"/>
                              <w:sz w:val="16"/>
                              <w:szCs w:val="16"/>
                            </w:rPr>
                          </w:pPr>
                          <w:r>
                            <w:rPr>
                              <w:rFonts w:ascii="Arial" w:hAnsi="Arial" w:cs="Arial"/>
                              <w:b/>
                              <w:bCs/>
                              <w:sz w:val="16"/>
                              <w:szCs w:val="16"/>
                            </w:rPr>
                            <w:t>10.18606/2318-1419/amazonia.sci.health.v13n1p2</w:t>
                          </w:r>
                          <w:r>
                            <w:rPr>
                              <w:rFonts w:ascii="Arial" w:hAnsi="Arial" w:cs="Arial"/>
                              <w:b/>
                              <w:bCs/>
                              <w:sz w:val="16"/>
                              <w:szCs w:val="16"/>
                            </w:rPr>
                            <w:t>42-256</w:t>
                          </w:r>
                        </w:p>
                        <w:p w14:paraId="6AB4C17A" w14:textId="77777777" w:rsidR="00B35506" w:rsidRPr="00734FFA" w:rsidRDefault="00B35506" w:rsidP="002F3981">
                          <w:pPr>
                            <w:jc w:val="center"/>
                            <w:rPr>
                              <w:rFonts w:ascii="Arial" w:hAnsi="Arial" w:cs="Arial"/>
                              <w:b/>
                              <w:color w:val="0F243E" w:themeColor="text2" w:themeShade="80"/>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51C986" id="Arredondar Retângulo em um Canto Único 5" o:spid="_x0000_s1028" style="position:absolute;left:0;text-align:left;margin-left:-10.2pt;margin-top:-19.3pt;width:231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48842,30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" adj="-11796480,,5400" path="m,l3297381,v28421,,51461,23040,51461,51461l3348842,308758,,308758,,xe" fillcolor="#c6d9f1 [671]" strokecolor="#0f243e [1615]" strokeweight="2pt">
              <v:stroke joinstyle="miter"/>
              <v:formulas/>
              <v:path arrowok="t" o:connecttype="custom" o:connectlocs="0,0;2888618,0;2933700,51436;2933700,308610;0,308610;0,0" o:connectangles="0,0,0,0,0,0" textboxrect="0,0,3348842,308758"/>
              <v:textbox>
                <w:txbxContent>
                  <w:p w14:paraId="70B14F43" w14:textId="10D71F2D" w:rsidR="004E4A47" w:rsidRDefault="004E4A47" w:rsidP="004E4A47">
                    <w:pPr>
                      <w:rPr>
                        <w:rFonts w:ascii="Arial" w:hAnsi="Arial" w:cs="Arial"/>
                        <w:b/>
                        <w:color w:val="0F243E" w:themeColor="text2" w:themeShade="80"/>
                        <w:sz w:val="16"/>
                        <w:szCs w:val="16"/>
                      </w:rPr>
                    </w:pPr>
                    <w:r>
                      <w:rPr>
                        <w:rFonts w:ascii="Arial" w:hAnsi="Arial" w:cs="Arial"/>
                        <w:b/>
                        <w:bCs/>
                        <w:sz w:val="16"/>
                        <w:szCs w:val="16"/>
                      </w:rPr>
                      <w:t>10.18606/2318-1419/amazonia.sci.health.v13n1p2</w:t>
                    </w:r>
                    <w:r>
                      <w:rPr>
                        <w:rFonts w:ascii="Arial" w:hAnsi="Arial" w:cs="Arial"/>
                        <w:b/>
                        <w:bCs/>
                        <w:sz w:val="16"/>
                        <w:szCs w:val="16"/>
                      </w:rPr>
                      <w:t>42-256</w:t>
                    </w:r>
                  </w:p>
                  <w:p w14:paraId="6AB4C17A" w14:textId="77777777" w:rsidR="00B35506" w:rsidRPr="00734FFA" w:rsidRDefault="00B35506" w:rsidP="002F3981">
                    <w:pPr>
                      <w:jc w:val="center"/>
                      <w:rPr>
                        <w:rFonts w:ascii="Arial" w:hAnsi="Arial" w:cs="Arial"/>
                        <w:b/>
                        <w:color w:val="0F243E" w:themeColor="text2" w:themeShade="80"/>
                        <w:sz w:val="16"/>
                        <w:szCs w:val="16"/>
                      </w:rPr>
                    </w:pPr>
                  </w:p>
                </w:txbxContent>
              </v:textbox>
            </v:shape>
          </w:pict>
        </mc:Fallback>
      </mc:AlternateContent>
    </w:r>
    <w:r w:rsidR="00B35506">
      <w:rPr>
        <w:noProof/>
      </w:rPr>
      <mc:AlternateContent>
        <mc:Choice Requires="wps">
          <w:drawing>
            <wp:anchor distT="0" distB="0" distL="114300" distR="114300" simplePos="0" relativeHeight="251670528" behindDoc="0" locked="0" layoutInCell="1" allowOverlap="1" wp14:anchorId="41A57A4E" wp14:editId="52CC1E74">
              <wp:simplePos x="0" y="0"/>
              <wp:positionH relativeFrom="column">
                <wp:posOffset>-91440</wp:posOffset>
              </wp:positionH>
              <wp:positionV relativeFrom="paragraph">
                <wp:posOffset>-102235</wp:posOffset>
              </wp:positionV>
              <wp:extent cx="4552950" cy="546735"/>
              <wp:effectExtent l="0" t="0" r="0" b="5715"/>
              <wp:wrapNone/>
              <wp:docPr id="4"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6735"/>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2F50BF34" w14:textId="55126333" w:rsidR="00B35506" w:rsidRPr="005E65C4" w:rsidRDefault="00B35506" w:rsidP="002F3981">
                          <w:pPr>
                            <w:jc w:val="right"/>
                            <w:rPr>
                              <w:rFonts w:ascii="Arial" w:hAnsi="Arial" w:cs="Arial"/>
                              <w:b/>
                              <w:color w:val="FFFFFF" w:themeColor="background1"/>
                            </w:rPr>
                          </w:pPr>
                          <w:r w:rsidRPr="005E65C4">
                            <w:rPr>
                              <w:rFonts w:ascii="Arial" w:hAnsi="Arial" w:cs="Arial"/>
                              <w:b/>
                              <w:color w:val="FFFFFF" w:themeColor="background1"/>
                            </w:rPr>
                            <w:t>ARTIGO</w:t>
                          </w:r>
                          <w:r w:rsidR="003C6E09">
                            <w:rPr>
                              <w:rFonts w:ascii="Arial" w:hAnsi="Arial" w:cs="Arial"/>
                              <w:b/>
                              <w:color w:val="FFFFFF" w:themeColor="background1"/>
                            </w:rPr>
                            <w:t xml:space="preserve"> ORIGINAL</w:t>
                          </w:r>
                        </w:p>
                        <w:p w14:paraId="47C3F2C0" w14:textId="2C244852" w:rsidR="00B35506" w:rsidRPr="00677FEC" w:rsidRDefault="00B35506" w:rsidP="002F3981">
                          <w:pPr>
                            <w:rPr>
                              <w:rFonts w:ascii="Arial" w:hAnsi="Arial" w:cs="Arial"/>
                              <w:b/>
                              <w:color w:val="FFFFFF" w:themeColor="background1"/>
                              <w:sz w:val="14"/>
                            </w:rPr>
                          </w:pPr>
                          <w:r w:rsidRPr="00677FEC">
                            <w:rPr>
                              <w:rFonts w:ascii="Arial" w:hAnsi="Arial" w:cs="Arial"/>
                              <w:b/>
                              <w:color w:val="FFFFFF" w:themeColor="background1"/>
                              <w:sz w:val="14"/>
                            </w:rPr>
                            <w:t>&lt;&lt;</w:t>
                          </w:r>
                          <w:r w:rsidR="003C6E09">
                            <w:rPr>
                              <w:rFonts w:ascii="Arial" w:hAnsi="Arial" w:cs="Arial"/>
                              <w:b/>
                              <w:color w:val="FFFFFF" w:themeColor="background1"/>
                              <w:sz w:val="14"/>
                            </w:rPr>
                            <w:t xml:space="preserve"> Recebido em: 13/12/2024     Aceito em: 22/02/2025</w:t>
                          </w:r>
                          <w:r w:rsidRPr="00677FEC">
                            <w:rPr>
                              <w:rFonts w:ascii="Arial" w:hAnsi="Arial" w:cs="Arial"/>
                              <w:b/>
                              <w:color w:val="FFFFFF" w:themeColor="background1"/>
                              <w:sz w:val="14"/>
                            </w:rPr>
                            <w:t>. &gt;&gt;</w:t>
                          </w:r>
                        </w:p>
                        <w:p w14:paraId="434486D1" w14:textId="77777777" w:rsidR="00B35506" w:rsidRPr="009A4DEE" w:rsidRDefault="00B35506" w:rsidP="002F3981">
                          <w:pPr>
                            <w:jc w:val="right"/>
                            <w:rPr>
                              <w:rFonts w:ascii="Arial" w:hAnsi="Arial"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57A4E" id="Retângulo de cantos arredondados 4" o:spid="_x0000_s1029" style="position:absolute;left:0;text-align:left;margin-left:-7.2pt;margin-top:-8.05pt;width:358.5pt;height:4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" fillcolor="#4f81bd [3204]" stroked="f" strokeweight="2pt">
              <v:textbox>
                <w:txbxContent>
                  <w:p w14:paraId="2F50BF34" w14:textId="55126333" w:rsidR="00B35506" w:rsidRPr="005E65C4" w:rsidRDefault="00B35506" w:rsidP="002F3981">
                    <w:pPr>
                      <w:jc w:val="right"/>
                      <w:rPr>
                        <w:rFonts w:ascii="Arial" w:hAnsi="Arial" w:cs="Arial"/>
                        <w:b/>
                        <w:color w:val="FFFFFF" w:themeColor="background1"/>
                      </w:rPr>
                    </w:pPr>
                    <w:r w:rsidRPr="005E65C4">
                      <w:rPr>
                        <w:rFonts w:ascii="Arial" w:hAnsi="Arial" w:cs="Arial"/>
                        <w:b/>
                        <w:color w:val="FFFFFF" w:themeColor="background1"/>
                      </w:rPr>
                      <w:t>ARTIGO</w:t>
                    </w:r>
                    <w:r w:rsidR="003C6E09">
                      <w:rPr>
                        <w:rFonts w:ascii="Arial" w:hAnsi="Arial" w:cs="Arial"/>
                        <w:b/>
                        <w:color w:val="FFFFFF" w:themeColor="background1"/>
                      </w:rPr>
                      <w:t xml:space="preserve"> ORIGINAL</w:t>
                    </w:r>
                  </w:p>
                  <w:p w14:paraId="47C3F2C0" w14:textId="2C244852" w:rsidR="00B35506" w:rsidRPr="00677FEC" w:rsidRDefault="00B35506" w:rsidP="002F3981">
                    <w:pPr>
                      <w:rPr>
                        <w:rFonts w:ascii="Arial" w:hAnsi="Arial" w:cs="Arial"/>
                        <w:b/>
                        <w:color w:val="FFFFFF" w:themeColor="background1"/>
                        <w:sz w:val="14"/>
                      </w:rPr>
                    </w:pPr>
                    <w:r w:rsidRPr="00677FEC">
                      <w:rPr>
                        <w:rFonts w:ascii="Arial" w:hAnsi="Arial" w:cs="Arial"/>
                        <w:b/>
                        <w:color w:val="FFFFFF" w:themeColor="background1"/>
                        <w:sz w:val="14"/>
                      </w:rPr>
                      <w:t>&lt;&lt;</w:t>
                    </w:r>
                    <w:r w:rsidR="003C6E09">
                      <w:rPr>
                        <w:rFonts w:ascii="Arial" w:hAnsi="Arial" w:cs="Arial"/>
                        <w:b/>
                        <w:color w:val="FFFFFF" w:themeColor="background1"/>
                        <w:sz w:val="14"/>
                      </w:rPr>
                      <w:t xml:space="preserve"> Recebido em: 13/12/2024     Aceito em: 22/02/2025</w:t>
                    </w:r>
                    <w:r w:rsidRPr="00677FEC">
                      <w:rPr>
                        <w:rFonts w:ascii="Arial" w:hAnsi="Arial" w:cs="Arial"/>
                        <w:b/>
                        <w:color w:val="FFFFFF" w:themeColor="background1"/>
                        <w:sz w:val="14"/>
                      </w:rPr>
                      <w:t>. &gt;&gt;</w:t>
                    </w:r>
                  </w:p>
                  <w:p w14:paraId="434486D1" w14:textId="77777777" w:rsidR="00B35506" w:rsidRPr="009A4DEE" w:rsidRDefault="00B35506" w:rsidP="002F3981">
                    <w:pPr>
                      <w:jc w:val="right"/>
                      <w:rPr>
                        <w:rFonts w:ascii="Arial" w:hAnsi="Arial" w:cs="Arial"/>
                        <w:b/>
                      </w:rPr>
                    </w:pPr>
                  </w:p>
                </w:txbxContent>
              </v:textbox>
            </v:roundrect>
          </w:pict>
        </mc:Fallback>
      </mc:AlternateContent>
    </w:r>
  </w:p>
  <w:p w14:paraId="1168918B" w14:textId="62796B4E" w:rsidR="00B35506" w:rsidRPr="00C33545" w:rsidRDefault="00B35506" w:rsidP="00D7386A">
    <w:pPr>
      <w:pStyle w:val="Cabealho"/>
      <w:shd w:val="clear" w:color="auto" w:fill="FFFFFF" w:themeFill="background1"/>
      <w:rPr>
        <w:color w:val="FFFFFF" w:themeColor="background1"/>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9ECA" w14:textId="77777777" w:rsidR="004E4A47" w:rsidRDefault="004E4A47">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9639" w:type="dxa"/>
      <w:tblInd w:w="108" w:type="dxa"/>
      <w:tblBorders>
        <w:top w:val="none" w:sz="0" w:space="0" w:color="auto"/>
        <w:left w:val="none" w:sz="0" w:space="0" w:color="auto"/>
        <w:bottom w:val="single" w:sz="1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4712"/>
      <w:gridCol w:w="4927"/>
    </w:tblGrid>
    <w:tr w:rsidR="00B35506" w:rsidRPr="00677FEC" w14:paraId="4AC5FD87" w14:textId="77777777" w:rsidTr="004E4A47">
      <w:trPr>
        <w:trHeight w:val="716"/>
      </w:trPr>
      <w:tc>
        <w:tcPr>
          <w:tcW w:w="4712" w:type="dxa"/>
        </w:tcPr>
        <w:p w14:paraId="7EF158F5" w14:textId="66E0ED93" w:rsidR="00B35506" w:rsidRPr="00651574" w:rsidRDefault="00B35506" w:rsidP="003D6437">
          <w:pPr>
            <w:pStyle w:val="Cabealho"/>
            <w:jc w:val="both"/>
            <w:rPr>
              <w:rFonts w:ascii="Arial" w:hAnsi="Arial" w:cs="Arial"/>
              <w:sz w:val="16"/>
              <w:szCs w:val="16"/>
            </w:rPr>
          </w:pPr>
          <w:r w:rsidRPr="00651574">
            <w:rPr>
              <w:rFonts w:ascii="Arial" w:hAnsi="Arial" w:cs="Arial"/>
              <w:sz w:val="16"/>
              <w:szCs w:val="16"/>
            </w:rPr>
            <w:t>DOI</w:t>
          </w:r>
          <w:r w:rsidR="004E4A47">
            <w:rPr>
              <w:rFonts w:ascii="Arial" w:hAnsi="Arial" w:cs="Arial"/>
              <w:sz w:val="16"/>
              <w:szCs w:val="16"/>
            </w:rPr>
            <w:t>:</w:t>
          </w:r>
          <w:r w:rsidR="004E4A47">
            <w:t xml:space="preserve"> </w:t>
          </w:r>
          <w:r w:rsidR="004E4A47" w:rsidRPr="004E4A47">
            <w:rPr>
              <w:rFonts w:ascii="Arial" w:hAnsi="Arial" w:cs="Arial"/>
              <w:sz w:val="16"/>
              <w:szCs w:val="16"/>
            </w:rPr>
            <w:t>10.18606/2318-1419/amazonia.sci.health.v13n1p242-256</w:t>
          </w:r>
        </w:p>
        <w:p w14:paraId="0BEEB98D" w14:textId="77777777" w:rsidR="00B35506" w:rsidRPr="00651574" w:rsidRDefault="00B35506" w:rsidP="003D6437">
          <w:pPr>
            <w:pStyle w:val="Cabealho"/>
            <w:rPr>
              <w:rFonts w:ascii="Arial" w:hAnsi="Arial" w:cs="Arial"/>
              <w:sz w:val="16"/>
              <w:szCs w:val="16"/>
            </w:rPr>
          </w:pPr>
          <w:r w:rsidRPr="00651574">
            <w:rPr>
              <w:rFonts w:ascii="Arial" w:hAnsi="Arial" w:cs="Arial"/>
              <w:sz w:val="16"/>
              <w:szCs w:val="16"/>
            </w:rPr>
            <w:t xml:space="preserve">Revista </w:t>
          </w:r>
          <w:r>
            <w:rPr>
              <w:rFonts w:ascii="Arial" w:hAnsi="Arial" w:cs="Arial"/>
              <w:sz w:val="16"/>
              <w:szCs w:val="16"/>
            </w:rPr>
            <w:t>Amazônia Science &amp; Health</w:t>
          </w:r>
          <w:r w:rsidRPr="00651574">
            <w:rPr>
              <w:rFonts w:ascii="Arial" w:hAnsi="Arial" w:cs="Arial"/>
              <w:sz w:val="16"/>
              <w:szCs w:val="16"/>
            </w:rPr>
            <w:t xml:space="preserve"> </w:t>
          </w:r>
        </w:p>
        <w:p w14:paraId="60510427" w14:textId="2906D982" w:rsidR="00B35506" w:rsidRPr="00651574" w:rsidRDefault="005312EC" w:rsidP="003D6437">
          <w:pPr>
            <w:pStyle w:val="Cabealho"/>
            <w:ind w:right="-108"/>
            <w:rPr>
              <w:rFonts w:ascii="Arial" w:hAnsi="Arial" w:cs="Arial"/>
              <w:sz w:val="16"/>
              <w:szCs w:val="16"/>
            </w:rPr>
          </w:pPr>
          <w:r>
            <w:rPr>
              <w:rFonts w:ascii="Arial" w:hAnsi="Arial" w:cs="Arial"/>
              <w:sz w:val="16"/>
              <w:szCs w:val="16"/>
            </w:rPr>
            <w:t>2025, Vol. 13, Nº 1</w:t>
          </w:r>
        </w:p>
      </w:tc>
      <w:tc>
        <w:tcPr>
          <w:tcW w:w="4927" w:type="dxa"/>
        </w:tcPr>
        <w:p w14:paraId="75D01517" w14:textId="6722A151" w:rsidR="00B35506" w:rsidRPr="00677FEC" w:rsidRDefault="00B35506" w:rsidP="006C5DA4">
          <w:pPr>
            <w:jc w:val="both"/>
            <w:rPr>
              <w:rFonts w:ascii="Arial" w:hAnsi="Arial" w:cs="Arial"/>
              <w:b/>
            </w:rPr>
          </w:pPr>
          <w:r>
            <w:rPr>
              <w:rFonts w:ascii="Arial" w:hAnsi="Arial" w:cs="Arial"/>
              <w:b/>
              <w:sz w:val="16"/>
              <w:szCs w:val="16"/>
            </w:rPr>
            <w:t xml:space="preserve">JORGE ERR; CIGLIONI GC; ARAGÃO GS; MORAES MS; ARAUJO RA; SALGADO RDC. </w:t>
          </w:r>
          <w:r>
            <w:rPr>
              <w:rFonts w:ascii="Arial" w:hAnsi="Arial" w:cs="Arial"/>
              <w:sz w:val="16"/>
              <w:szCs w:val="16"/>
            </w:rPr>
            <w:t xml:space="preserve">Qualidade de vida de docentes da formação médica em uma universidade privada no Maranhão. </w:t>
          </w:r>
        </w:p>
      </w:tc>
    </w:tr>
  </w:tbl>
  <w:p w14:paraId="289C0CB8" w14:textId="77777777" w:rsidR="00B35506" w:rsidRPr="00BD0623" w:rsidRDefault="00B35506" w:rsidP="00BD06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lang w:val="pt-BR"/>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lang w:val="pt-BR"/>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1507" w:hanging="360"/>
      </w:pPr>
      <w:rPr>
        <w:rFonts w:ascii="Wingdings" w:hAnsi="Wingdings" w:cs="Wingdings" w:hint="default"/>
        <w:color w:val="000000"/>
        <w:sz w:val="20"/>
        <w:szCs w:val="20"/>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Wingdings" w:hAnsi="Wingdings" w:cs="Wingdings" w:hint="default"/>
        <w:color w:val="000000"/>
        <w:sz w:val="20"/>
        <w:szCs w:val="20"/>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7" w15:restartNumberingAfterBreak="0">
    <w:nsid w:val="01F40CA4"/>
    <w:multiLevelType w:val="hybridMultilevel"/>
    <w:tmpl w:val="36D4EC52"/>
    <w:lvl w:ilvl="0" w:tplc="A47A6D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4EB6079"/>
    <w:multiLevelType w:val="hybridMultilevel"/>
    <w:tmpl w:val="77848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8880111"/>
    <w:multiLevelType w:val="hybridMultilevel"/>
    <w:tmpl w:val="9A72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75F5EB7"/>
    <w:multiLevelType w:val="hybridMultilevel"/>
    <w:tmpl w:val="F9000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3008ED"/>
    <w:multiLevelType w:val="hybridMultilevel"/>
    <w:tmpl w:val="D192450C"/>
    <w:lvl w:ilvl="0" w:tplc="6B6A5C80">
      <w:start w:val="1"/>
      <w:numFmt w:val="decimal"/>
      <w:lvlText w:val="%1."/>
      <w:lvlJc w:val="left"/>
      <w:pPr>
        <w:ind w:left="420" w:hanging="360"/>
      </w:pPr>
      <w:rPr>
        <w:rFonts w:hint="default"/>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23F22344"/>
    <w:multiLevelType w:val="hybridMultilevel"/>
    <w:tmpl w:val="44C6D372"/>
    <w:lvl w:ilvl="0" w:tplc="55B80122">
      <w:start w:val="1"/>
      <w:numFmt w:val="decimal"/>
      <w:lvlText w:val="%1"/>
      <w:lvlJc w:val="left"/>
      <w:pPr>
        <w:ind w:left="100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304A347A"/>
    <w:multiLevelType w:val="hybridMultilevel"/>
    <w:tmpl w:val="271247C4"/>
    <w:lvl w:ilvl="0" w:tplc="8DB6E536">
      <w:start w:val="1"/>
      <w:numFmt w:val="decimal"/>
      <w:lvlText w:val="%1."/>
      <w:lvlJc w:val="left"/>
      <w:pPr>
        <w:ind w:left="360" w:hanging="360"/>
      </w:pPr>
      <w:rPr>
        <w:rFonts w:hint="default"/>
        <w:color w:val="auto"/>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340E3ED4"/>
    <w:multiLevelType w:val="hybridMultilevel"/>
    <w:tmpl w:val="FDA8E2EC"/>
    <w:lvl w:ilvl="0" w:tplc="399C916C">
      <w:start w:val="1"/>
      <w:numFmt w:val="decimal"/>
      <w:lvlText w:val="%1."/>
      <w:lvlJc w:val="left"/>
      <w:pPr>
        <w:ind w:left="644" w:hanging="360"/>
      </w:pPr>
      <w:rPr>
        <w:b/>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5" w15:restartNumberingAfterBreak="0">
    <w:nsid w:val="3E8E0405"/>
    <w:multiLevelType w:val="hybridMultilevel"/>
    <w:tmpl w:val="D92633BE"/>
    <w:lvl w:ilvl="0" w:tplc="55B80122">
      <w:start w:val="1"/>
      <w:numFmt w:val="decimal"/>
      <w:lvlText w:val="%1"/>
      <w:lvlJc w:val="left"/>
      <w:pPr>
        <w:ind w:left="100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1D123B3"/>
    <w:multiLevelType w:val="multilevel"/>
    <w:tmpl w:val="7E4800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15:restartNumberingAfterBreak="0">
    <w:nsid w:val="447F0D57"/>
    <w:multiLevelType w:val="hybridMultilevel"/>
    <w:tmpl w:val="57802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4DE2E20"/>
    <w:multiLevelType w:val="hybridMultilevel"/>
    <w:tmpl w:val="C4BA9B1A"/>
    <w:lvl w:ilvl="0" w:tplc="55B80122">
      <w:start w:val="1"/>
      <w:numFmt w:val="decimal"/>
      <w:lvlText w:val="%1"/>
      <w:lvlJc w:val="left"/>
      <w:pPr>
        <w:ind w:left="10000" w:hanging="360"/>
      </w:pPr>
      <w:rPr>
        <w:rFonts w:hint="default"/>
        <w:lang w:val="pt-BR"/>
      </w:rPr>
    </w:lvl>
    <w:lvl w:ilvl="1" w:tplc="04160019" w:tentative="1">
      <w:start w:val="1"/>
      <w:numFmt w:val="lowerLetter"/>
      <w:lvlText w:val="%2."/>
      <w:lvlJc w:val="left"/>
      <w:pPr>
        <w:ind w:left="10720" w:hanging="360"/>
      </w:pPr>
    </w:lvl>
    <w:lvl w:ilvl="2" w:tplc="0416001B" w:tentative="1">
      <w:start w:val="1"/>
      <w:numFmt w:val="lowerRoman"/>
      <w:lvlText w:val="%3."/>
      <w:lvlJc w:val="right"/>
      <w:pPr>
        <w:ind w:left="11440" w:hanging="180"/>
      </w:pPr>
    </w:lvl>
    <w:lvl w:ilvl="3" w:tplc="0416000F" w:tentative="1">
      <w:start w:val="1"/>
      <w:numFmt w:val="decimal"/>
      <w:lvlText w:val="%4."/>
      <w:lvlJc w:val="left"/>
      <w:pPr>
        <w:ind w:left="12160" w:hanging="360"/>
      </w:pPr>
    </w:lvl>
    <w:lvl w:ilvl="4" w:tplc="04160019" w:tentative="1">
      <w:start w:val="1"/>
      <w:numFmt w:val="lowerLetter"/>
      <w:lvlText w:val="%5."/>
      <w:lvlJc w:val="left"/>
      <w:pPr>
        <w:ind w:left="12880" w:hanging="360"/>
      </w:pPr>
    </w:lvl>
    <w:lvl w:ilvl="5" w:tplc="0416001B" w:tentative="1">
      <w:start w:val="1"/>
      <w:numFmt w:val="lowerRoman"/>
      <w:lvlText w:val="%6."/>
      <w:lvlJc w:val="right"/>
      <w:pPr>
        <w:ind w:left="13600" w:hanging="180"/>
      </w:pPr>
    </w:lvl>
    <w:lvl w:ilvl="6" w:tplc="0416000F" w:tentative="1">
      <w:start w:val="1"/>
      <w:numFmt w:val="decimal"/>
      <w:lvlText w:val="%7."/>
      <w:lvlJc w:val="left"/>
      <w:pPr>
        <w:ind w:left="14320" w:hanging="360"/>
      </w:pPr>
    </w:lvl>
    <w:lvl w:ilvl="7" w:tplc="04160019" w:tentative="1">
      <w:start w:val="1"/>
      <w:numFmt w:val="lowerLetter"/>
      <w:lvlText w:val="%8."/>
      <w:lvlJc w:val="left"/>
      <w:pPr>
        <w:ind w:left="15040" w:hanging="360"/>
      </w:pPr>
    </w:lvl>
    <w:lvl w:ilvl="8" w:tplc="0416001B" w:tentative="1">
      <w:start w:val="1"/>
      <w:numFmt w:val="lowerRoman"/>
      <w:lvlText w:val="%9."/>
      <w:lvlJc w:val="right"/>
      <w:pPr>
        <w:ind w:left="15760" w:hanging="180"/>
      </w:pPr>
    </w:lvl>
  </w:abstractNum>
  <w:abstractNum w:abstractNumId="19" w15:restartNumberingAfterBreak="0">
    <w:nsid w:val="4853593B"/>
    <w:multiLevelType w:val="hybridMultilevel"/>
    <w:tmpl w:val="084A6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D06187B"/>
    <w:multiLevelType w:val="hybridMultilevel"/>
    <w:tmpl w:val="95041F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1F44904"/>
    <w:multiLevelType w:val="hybridMultilevel"/>
    <w:tmpl w:val="DBD2B4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561B0003"/>
    <w:multiLevelType w:val="hybridMultilevel"/>
    <w:tmpl w:val="1FEE4ADC"/>
    <w:lvl w:ilvl="0" w:tplc="55B80122">
      <w:start w:val="1"/>
      <w:numFmt w:val="decimal"/>
      <w:lvlText w:val="%1"/>
      <w:lvlJc w:val="left"/>
      <w:pPr>
        <w:ind w:left="100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58F87180"/>
    <w:multiLevelType w:val="hybridMultilevel"/>
    <w:tmpl w:val="F8708BFE"/>
    <w:lvl w:ilvl="0" w:tplc="E10E7F86">
      <w:start w:val="1"/>
      <w:numFmt w:val="decimal"/>
      <w:lvlText w:val="%1."/>
      <w:lvlJc w:val="left"/>
      <w:pPr>
        <w:ind w:left="1140" w:hanging="360"/>
      </w:pPr>
      <w:rPr>
        <w:rFonts w:hint="default"/>
        <w:b w:val="0"/>
        <w:color w:val="auto"/>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4" w15:restartNumberingAfterBreak="0">
    <w:nsid w:val="7CDB2EA3"/>
    <w:multiLevelType w:val="hybridMultilevel"/>
    <w:tmpl w:val="CDD870BE"/>
    <w:lvl w:ilvl="0" w:tplc="55B80122">
      <w:start w:val="1"/>
      <w:numFmt w:val="decimal"/>
      <w:lvlText w:val="%1"/>
      <w:lvlJc w:val="left"/>
      <w:pPr>
        <w:ind w:left="100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054432271">
    <w:abstractNumId w:val="20"/>
  </w:num>
  <w:num w:numId="2" w16cid:durableId="1536844824">
    <w:abstractNumId w:val="14"/>
  </w:num>
  <w:num w:numId="3" w16cid:durableId="1297760083">
    <w:abstractNumId w:val="19"/>
  </w:num>
  <w:num w:numId="4" w16cid:durableId="612401055">
    <w:abstractNumId w:val="21"/>
  </w:num>
  <w:num w:numId="5" w16cid:durableId="1498954754">
    <w:abstractNumId w:val="9"/>
  </w:num>
  <w:num w:numId="6" w16cid:durableId="1951231439">
    <w:abstractNumId w:val="8"/>
  </w:num>
  <w:num w:numId="7" w16cid:durableId="448092688">
    <w:abstractNumId w:val="10"/>
  </w:num>
  <w:num w:numId="8" w16cid:durableId="1767991840">
    <w:abstractNumId w:val="23"/>
  </w:num>
  <w:num w:numId="9" w16cid:durableId="1254624417">
    <w:abstractNumId w:val="7"/>
  </w:num>
  <w:num w:numId="10" w16cid:durableId="1429740039">
    <w:abstractNumId w:val="13"/>
  </w:num>
  <w:num w:numId="11" w16cid:durableId="546070344">
    <w:abstractNumId w:val="11"/>
  </w:num>
  <w:num w:numId="12" w16cid:durableId="1008363927">
    <w:abstractNumId w:val="17"/>
  </w:num>
  <w:num w:numId="13" w16cid:durableId="990712109">
    <w:abstractNumId w:val="16"/>
  </w:num>
  <w:num w:numId="14" w16cid:durableId="313140888">
    <w:abstractNumId w:val="0"/>
  </w:num>
  <w:num w:numId="15" w16cid:durableId="372846151">
    <w:abstractNumId w:val="1"/>
  </w:num>
  <w:num w:numId="16" w16cid:durableId="2061858302">
    <w:abstractNumId w:val="2"/>
  </w:num>
  <w:num w:numId="17" w16cid:durableId="483400661">
    <w:abstractNumId w:val="3"/>
  </w:num>
  <w:num w:numId="18" w16cid:durableId="1381518283">
    <w:abstractNumId w:val="4"/>
  </w:num>
  <w:num w:numId="19" w16cid:durableId="1993481379">
    <w:abstractNumId w:val="5"/>
  </w:num>
  <w:num w:numId="20" w16cid:durableId="1465929990">
    <w:abstractNumId w:val="6"/>
  </w:num>
  <w:num w:numId="21" w16cid:durableId="49158714">
    <w:abstractNumId w:val="18"/>
  </w:num>
  <w:num w:numId="22" w16cid:durableId="314839399">
    <w:abstractNumId w:val="15"/>
  </w:num>
  <w:num w:numId="23" w16cid:durableId="740641413">
    <w:abstractNumId w:val="12"/>
  </w:num>
  <w:num w:numId="24" w16cid:durableId="1905329554">
    <w:abstractNumId w:val="24"/>
  </w:num>
  <w:num w:numId="25" w16cid:durableId="1842948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proofState w:spelling="clean"/>
  <w:defaultTabStop w:val="708"/>
  <w:hyphenationZone w:val="425"/>
  <w:characterSpacingControl w:val="doNotCompress"/>
  <w:hdrShapeDefaults>
    <o:shapedefaults v:ext="edit" spidmax="2050" fillcolor="#868686" strokecolor="#868686">
      <v:fill color="#868686"/>
      <v:stroke color="#868686" weight=".05pt"/>
      <o:colormru v:ext="edit" colors="#39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716"/>
    <w:rsid w:val="00002100"/>
    <w:rsid w:val="00002B36"/>
    <w:rsid w:val="00003503"/>
    <w:rsid w:val="00003EE9"/>
    <w:rsid w:val="00006F9F"/>
    <w:rsid w:val="00007287"/>
    <w:rsid w:val="000079AC"/>
    <w:rsid w:val="00007A17"/>
    <w:rsid w:val="0001060F"/>
    <w:rsid w:val="0001202A"/>
    <w:rsid w:val="000123F5"/>
    <w:rsid w:val="00012A84"/>
    <w:rsid w:val="000157CA"/>
    <w:rsid w:val="00017373"/>
    <w:rsid w:val="00022A7F"/>
    <w:rsid w:val="000235A7"/>
    <w:rsid w:val="000245A9"/>
    <w:rsid w:val="00025106"/>
    <w:rsid w:val="00026430"/>
    <w:rsid w:val="00026B9C"/>
    <w:rsid w:val="00027758"/>
    <w:rsid w:val="000311A8"/>
    <w:rsid w:val="00032538"/>
    <w:rsid w:val="00034DA2"/>
    <w:rsid w:val="00035567"/>
    <w:rsid w:val="00035FAC"/>
    <w:rsid w:val="000368EA"/>
    <w:rsid w:val="00037E8E"/>
    <w:rsid w:val="00040832"/>
    <w:rsid w:val="00041D7B"/>
    <w:rsid w:val="000427EF"/>
    <w:rsid w:val="000443B5"/>
    <w:rsid w:val="00050E12"/>
    <w:rsid w:val="00051E75"/>
    <w:rsid w:val="000546BD"/>
    <w:rsid w:val="00055DB6"/>
    <w:rsid w:val="00061470"/>
    <w:rsid w:val="00061B6C"/>
    <w:rsid w:val="00063C09"/>
    <w:rsid w:val="00064024"/>
    <w:rsid w:val="000642BE"/>
    <w:rsid w:val="0006643D"/>
    <w:rsid w:val="00067F29"/>
    <w:rsid w:val="00070271"/>
    <w:rsid w:val="00073430"/>
    <w:rsid w:val="0008115D"/>
    <w:rsid w:val="000816AA"/>
    <w:rsid w:val="00082F88"/>
    <w:rsid w:val="00083A67"/>
    <w:rsid w:val="000843B7"/>
    <w:rsid w:val="00086D25"/>
    <w:rsid w:val="00087577"/>
    <w:rsid w:val="00090FD8"/>
    <w:rsid w:val="00091641"/>
    <w:rsid w:val="00092BBF"/>
    <w:rsid w:val="00093605"/>
    <w:rsid w:val="000969DB"/>
    <w:rsid w:val="000A2E78"/>
    <w:rsid w:val="000A43E9"/>
    <w:rsid w:val="000A698D"/>
    <w:rsid w:val="000A7CFB"/>
    <w:rsid w:val="000B4934"/>
    <w:rsid w:val="000B5DDB"/>
    <w:rsid w:val="000B7F8B"/>
    <w:rsid w:val="000C16A9"/>
    <w:rsid w:val="000C22EE"/>
    <w:rsid w:val="000C2573"/>
    <w:rsid w:val="000C38F1"/>
    <w:rsid w:val="000D0087"/>
    <w:rsid w:val="000D01F2"/>
    <w:rsid w:val="000D238F"/>
    <w:rsid w:val="000D2DFC"/>
    <w:rsid w:val="000D356A"/>
    <w:rsid w:val="000E1614"/>
    <w:rsid w:val="000E1ACB"/>
    <w:rsid w:val="000E240A"/>
    <w:rsid w:val="000E6141"/>
    <w:rsid w:val="000E687C"/>
    <w:rsid w:val="000F424B"/>
    <w:rsid w:val="000F4585"/>
    <w:rsid w:val="000F5985"/>
    <w:rsid w:val="00101010"/>
    <w:rsid w:val="00101B73"/>
    <w:rsid w:val="00102050"/>
    <w:rsid w:val="00103685"/>
    <w:rsid w:val="0010429F"/>
    <w:rsid w:val="0010479C"/>
    <w:rsid w:val="00104863"/>
    <w:rsid w:val="00105E8A"/>
    <w:rsid w:val="00106D02"/>
    <w:rsid w:val="001104AF"/>
    <w:rsid w:val="00112543"/>
    <w:rsid w:val="0011730B"/>
    <w:rsid w:val="00117D98"/>
    <w:rsid w:val="00117E5F"/>
    <w:rsid w:val="001209B5"/>
    <w:rsid w:val="001216B8"/>
    <w:rsid w:val="00124B3E"/>
    <w:rsid w:val="00125CDE"/>
    <w:rsid w:val="001267D3"/>
    <w:rsid w:val="0013368F"/>
    <w:rsid w:val="00133D33"/>
    <w:rsid w:val="001340BE"/>
    <w:rsid w:val="00134B76"/>
    <w:rsid w:val="001350D8"/>
    <w:rsid w:val="001368FB"/>
    <w:rsid w:val="00136CFD"/>
    <w:rsid w:val="00140F70"/>
    <w:rsid w:val="00141446"/>
    <w:rsid w:val="00142E25"/>
    <w:rsid w:val="00143363"/>
    <w:rsid w:val="00147A4F"/>
    <w:rsid w:val="0015091C"/>
    <w:rsid w:val="00151AB2"/>
    <w:rsid w:val="00155285"/>
    <w:rsid w:val="00156546"/>
    <w:rsid w:val="00157A19"/>
    <w:rsid w:val="00160825"/>
    <w:rsid w:val="00161390"/>
    <w:rsid w:val="00163079"/>
    <w:rsid w:val="0016317F"/>
    <w:rsid w:val="00163266"/>
    <w:rsid w:val="00164E46"/>
    <w:rsid w:val="0016796C"/>
    <w:rsid w:val="00167C6B"/>
    <w:rsid w:val="00173705"/>
    <w:rsid w:val="00174397"/>
    <w:rsid w:val="00176842"/>
    <w:rsid w:val="00176FEB"/>
    <w:rsid w:val="00180340"/>
    <w:rsid w:val="00180955"/>
    <w:rsid w:val="00180A64"/>
    <w:rsid w:val="00180BBB"/>
    <w:rsid w:val="00183BE7"/>
    <w:rsid w:val="00191012"/>
    <w:rsid w:val="001919D1"/>
    <w:rsid w:val="00191F53"/>
    <w:rsid w:val="00192A5C"/>
    <w:rsid w:val="0019325A"/>
    <w:rsid w:val="001939B3"/>
    <w:rsid w:val="00193A59"/>
    <w:rsid w:val="001940D1"/>
    <w:rsid w:val="00194880"/>
    <w:rsid w:val="00195AE1"/>
    <w:rsid w:val="00195FFC"/>
    <w:rsid w:val="00196520"/>
    <w:rsid w:val="00197C7C"/>
    <w:rsid w:val="00197E2F"/>
    <w:rsid w:val="001A1B94"/>
    <w:rsid w:val="001A33B0"/>
    <w:rsid w:val="001A3983"/>
    <w:rsid w:val="001A3ECF"/>
    <w:rsid w:val="001A5277"/>
    <w:rsid w:val="001B1EA6"/>
    <w:rsid w:val="001B3062"/>
    <w:rsid w:val="001B5345"/>
    <w:rsid w:val="001B6637"/>
    <w:rsid w:val="001B6735"/>
    <w:rsid w:val="001C09CD"/>
    <w:rsid w:val="001C0B5D"/>
    <w:rsid w:val="001C1984"/>
    <w:rsid w:val="001C2FCA"/>
    <w:rsid w:val="001C33A6"/>
    <w:rsid w:val="001C3768"/>
    <w:rsid w:val="001C394B"/>
    <w:rsid w:val="001C3C91"/>
    <w:rsid w:val="001C463F"/>
    <w:rsid w:val="001C4E69"/>
    <w:rsid w:val="001C7416"/>
    <w:rsid w:val="001D1598"/>
    <w:rsid w:val="001D1E40"/>
    <w:rsid w:val="001D27F9"/>
    <w:rsid w:val="001D2ADD"/>
    <w:rsid w:val="001D31DB"/>
    <w:rsid w:val="001D327E"/>
    <w:rsid w:val="001D3448"/>
    <w:rsid w:val="001D38A8"/>
    <w:rsid w:val="001D499C"/>
    <w:rsid w:val="001D56DF"/>
    <w:rsid w:val="001D6212"/>
    <w:rsid w:val="001D778E"/>
    <w:rsid w:val="001E0F1B"/>
    <w:rsid w:val="001E1275"/>
    <w:rsid w:val="001E5C32"/>
    <w:rsid w:val="001E73B3"/>
    <w:rsid w:val="001E7C9A"/>
    <w:rsid w:val="001F1C70"/>
    <w:rsid w:val="001F3346"/>
    <w:rsid w:val="001F34C4"/>
    <w:rsid w:val="001F5AF4"/>
    <w:rsid w:val="001F5F9F"/>
    <w:rsid w:val="002008A4"/>
    <w:rsid w:val="00200BE7"/>
    <w:rsid w:val="002031B2"/>
    <w:rsid w:val="00204DD4"/>
    <w:rsid w:val="002058FB"/>
    <w:rsid w:val="002062BC"/>
    <w:rsid w:val="00207E90"/>
    <w:rsid w:val="0021115B"/>
    <w:rsid w:val="0021255D"/>
    <w:rsid w:val="00212930"/>
    <w:rsid w:val="002147F0"/>
    <w:rsid w:val="002167CB"/>
    <w:rsid w:val="002208A5"/>
    <w:rsid w:val="002210AC"/>
    <w:rsid w:val="00223EEA"/>
    <w:rsid w:val="00224271"/>
    <w:rsid w:val="00224600"/>
    <w:rsid w:val="002316D9"/>
    <w:rsid w:val="00231B49"/>
    <w:rsid w:val="00232676"/>
    <w:rsid w:val="002341DE"/>
    <w:rsid w:val="002352C6"/>
    <w:rsid w:val="00236F4D"/>
    <w:rsid w:val="002442D5"/>
    <w:rsid w:val="00245927"/>
    <w:rsid w:val="00245F48"/>
    <w:rsid w:val="00250572"/>
    <w:rsid w:val="002508D6"/>
    <w:rsid w:val="00252573"/>
    <w:rsid w:val="0025340F"/>
    <w:rsid w:val="00256159"/>
    <w:rsid w:val="00260C69"/>
    <w:rsid w:val="00260CAF"/>
    <w:rsid w:val="00262F94"/>
    <w:rsid w:val="00264D20"/>
    <w:rsid w:val="00264E82"/>
    <w:rsid w:val="0026737C"/>
    <w:rsid w:val="002728C5"/>
    <w:rsid w:val="002728F8"/>
    <w:rsid w:val="00272C92"/>
    <w:rsid w:val="002730D2"/>
    <w:rsid w:val="00273751"/>
    <w:rsid w:val="002738DF"/>
    <w:rsid w:val="00277288"/>
    <w:rsid w:val="00277AC9"/>
    <w:rsid w:val="00277B1E"/>
    <w:rsid w:val="00281B48"/>
    <w:rsid w:val="002857A6"/>
    <w:rsid w:val="00285866"/>
    <w:rsid w:val="00286896"/>
    <w:rsid w:val="00286CE5"/>
    <w:rsid w:val="00286FED"/>
    <w:rsid w:val="00287EFE"/>
    <w:rsid w:val="002936D2"/>
    <w:rsid w:val="00296965"/>
    <w:rsid w:val="00296C4F"/>
    <w:rsid w:val="002977D3"/>
    <w:rsid w:val="002A08FA"/>
    <w:rsid w:val="002A0CDE"/>
    <w:rsid w:val="002A279D"/>
    <w:rsid w:val="002A43B2"/>
    <w:rsid w:val="002A54AC"/>
    <w:rsid w:val="002A738E"/>
    <w:rsid w:val="002A7E6C"/>
    <w:rsid w:val="002B0069"/>
    <w:rsid w:val="002B26B9"/>
    <w:rsid w:val="002B2EFC"/>
    <w:rsid w:val="002B371A"/>
    <w:rsid w:val="002B5FD8"/>
    <w:rsid w:val="002B602D"/>
    <w:rsid w:val="002C0107"/>
    <w:rsid w:val="002C019D"/>
    <w:rsid w:val="002C0544"/>
    <w:rsid w:val="002C0C52"/>
    <w:rsid w:val="002C14D8"/>
    <w:rsid w:val="002C3221"/>
    <w:rsid w:val="002C323D"/>
    <w:rsid w:val="002C3E92"/>
    <w:rsid w:val="002C550B"/>
    <w:rsid w:val="002C55C6"/>
    <w:rsid w:val="002C6E98"/>
    <w:rsid w:val="002D08C8"/>
    <w:rsid w:val="002D14CA"/>
    <w:rsid w:val="002D1D77"/>
    <w:rsid w:val="002D32D7"/>
    <w:rsid w:val="002D67AB"/>
    <w:rsid w:val="002E1165"/>
    <w:rsid w:val="002E36DB"/>
    <w:rsid w:val="002E4C31"/>
    <w:rsid w:val="002E61E6"/>
    <w:rsid w:val="002F0EC8"/>
    <w:rsid w:val="002F19C3"/>
    <w:rsid w:val="002F2AA8"/>
    <w:rsid w:val="002F3981"/>
    <w:rsid w:val="002F5AF1"/>
    <w:rsid w:val="002F7A7B"/>
    <w:rsid w:val="00304B4B"/>
    <w:rsid w:val="0030531A"/>
    <w:rsid w:val="00306373"/>
    <w:rsid w:val="00306D25"/>
    <w:rsid w:val="00307016"/>
    <w:rsid w:val="0031066A"/>
    <w:rsid w:val="00310B38"/>
    <w:rsid w:val="00310BAC"/>
    <w:rsid w:val="0031470C"/>
    <w:rsid w:val="00314B79"/>
    <w:rsid w:val="00315640"/>
    <w:rsid w:val="00315AAA"/>
    <w:rsid w:val="003166B3"/>
    <w:rsid w:val="003167FF"/>
    <w:rsid w:val="00320D51"/>
    <w:rsid w:val="00320EA1"/>
    <w:rsid w:val="00321106"/>
    <w:rsid w:val="00322351"/>
    <w:rsid w:val="00323394"/>
    <w:rsid w:val="0032397D"/>
    <w:rsid w:val="00323BD6"/>
    <w:rsid w:val="0032510F"/>
    <w:rsid w:val="00325374"/>
    <w:rsid w:val="0032601A"/>
    <w:rsid w:val="0032602D"/>
    <w:rsid w:val="00330174"/>
    <w:rsid w:val="00330209"/>
    <w:rsid w:val="00332B86"/>
    <w:rsid w:val="0033379B"/>
    <w:rsid w:val="0033647B"/>
    <w:rsid w:val="00336AF3"/>
    <w:rsid w:val="00337FF1"/>
    <w:rsid w:val="003429F2"/>
    <w:rsid w:val="00342ACC"/>
    <w:rsid w:val="00344599"/>
    <w:rsid w:val="00345342"/>
    <w:rsid w:val="00350A34"/>
    <w:rsid w:val="00352064"/>
    <w:rsid w:val="0035288F"/>
    <w:rsid w:val="0035408E"/>
    <w:rsid w:val="003563AB"/>
    <w:rsid w:val="003564E4"/>
    <w:rsid w:val="00371B18"/>
    <w:rsid w:val="00371D9A"/>
    <w:rsid w:val="00373688"/>
    <w:rsid w:val="00376F51"/>
    <w:rsid w:val="003773A0"/>
    <w:rsid w:val="003779E9"/>
    <w:rsid w:val="003813C3"/>
    <w:rsid w:val="00391768"/>
    <w:rsid w:val="00395233"/>
    <w:rsid w:val="00395390"/>
    <w:rsid w:val="003A178E"/>
    <w:rsid w:val="003A182C"/>
    <w:rsid w:val="003A23B8"/>
    <w:rsid w:val="003B0656"/>
    <w:rsid w:val="003B0B67"/>
    <w:rsid w:val="003B0DE8"/>
    <w:rsid w:val="003B1339"/>
    <w:rsid w:val="003B498D"/>
    <w:rsid w:val="003B5C90"/>
    <w:rsid w:val="003B6EDE"/>
    <w:rsid w:val="003B745C"/>
    <w:rsid w:val="003C2724"/>
    <w:rsid w:val="003C2873"/>
    <w:rsid w:val="003C3D88"/>
    <w:rsid w:val="003C6E09"/>
    <w:rsid w:val="003D04D6"/>
    <w:rsid w:val="003D228C"/>
    <w:rsid w:val="003D22F9"/>
    <w:rsid w:val="003D304A"/>
    <w:rsid w:val="003D4716"/>
    <w:rsid w:val="003D6437"/>
    <w:rsid w:val="003D7825"/>
    <w:rsid w:val="003E11C4"/>
    <w:rsid w:val="003E20A7"/>
    <w:rsid w:val="003E24D4"/>
    <w:rsid w:val="003E4271"/>
    <w:rsid w:val="003E5815"/>
    <w:rsid w:val="003E79CF"/>
    <w:rsid w:val="003F09B8"/>
    <w:rsid w:val="003F148B"/>
    <w:rsid w:val="003F4C5F"/>
    <w:rsid w:val="003F532C"/>
    <w:rsid w:val="003F6C97"/>
    <w:rsid w:val="003F74AD"/>
    <w:rsid w:val="004024E6"/>
    <w:rsid w:val="004035B5"/>
    <w:rsid w:val="0040521E"/>
    <w:rsid w:val="00405C0B"/>
    <w:rsid w:val="00406CE8"/>
    <w:rsid w:val="004077BC"/>
    <w:rsid w:val="00410A96"/>
    <w:rsid w:val="004130E8"/>
    <w:rsid w:val="0041389E"/>
    <w:rsid w:val="004142C2"/>
    <w:rsid w:val="00415A41"/>
    <w:rsid w:val="00420766"/>
    <w:rsid w:val="00424EAC"/>
    <w:rsid w:val="00424ED1"/>
    <w:rsid w:val="00430562"/>
    <w:rsid w:val="0043371D"/>
    <w:rsid w:val="00433C11"/>
    <w:rsid w:val="004348FB"/>
    <w:rsid w:val="00434935"/>
    <w:rsid w:val="00435BE4"/>
    <w:rsid w:val="00437695"/>
    <w:rsid w:val="00437BEE"/>
    <w:rsid w:val="00437E6E"/>
    <w:rsid w:val="00441713"/>
    <w:rsid w:val="00441766"/>
    <w:rsid w:val="0044239A"/>
    <w:rsid w:val="00442DA0"/>
    <w:rsid w:val="00443E7D"/>
    <w:rsid w:val="004444CD"/>
    <w:rsid w:val="00444EA4"/>
    <w:rsid w:val="004459D2"/>
    <w:rsid w:val="00446698"/>
    <w:rsid w:val="004542BE"/>
    <w:rsid w:val="004551BF"/>
    <w:rsid w:val="00457617"/>
    <w:rsid w:val="00460676"/>
    <w:rsid w:val="004607DB"/>
    <w:rsid w:val="0046118B"/>
    <w:rsid w:val="004622DA"/>
    <w:rsid w:val="00462A98"/>
    <w:rsid w:val="004640F9"/>
    <w:rsid w:val="0046581F"/>
    <w:rsid w:val="0047229C"/>
    <w:rsid w:val="00473B60"/>
    <w:rsid w:val="00473F7F"/>
    <w:rsid w:val="0047732B"/>
    <w:rsid w:val="00481FE4"/>
    <w:rsid w:val="0048246B"/>
    <w:rsid w:val="004836EA"/>
    <w:rsid w:val="0048475A"/>
    <w:rsid w:val="00485875"/>
    <w:rsid w:val="004865BB"/>
    <w:rsid w:val="00487453"/>
    <w:rsid w:val="00490C6E"/>
    <w:rsid w:val="0049145D"/>
    <w:rsid w:val="00492D09"/>
    <w:rsid w:val="0049383A"/>
    <w:rsid w:val="0049384E"/>
    <w:rsid w:val="00495376"/>
    <w:rsid w:val="00497219"/>
    <w:rsid w:val="00497EED"/>
    <w:rsid w:val="004A0384"/>
    <w:rsid w:val="004A2F25"/>
    <w:rsid w:val="004A486B"/>
    <w:rsid w:val="004A4FC1"/>
    <w:rsid w:val="004A5F5E"/>
    <w:rsid w:val="004A639B"/>
    <w:rsid w:val="004B0EFF"/>
    <w:rsid w:val="004B3697"/>
    <w:rsid w:val="004B399F"/>
    <w:rsid w:val="004B4C7F"/>
    <w:rsid w:val="004B4CE0"/>
    <w:rsid w:val="004B51F5"/>
    <w:rsid w:val="004B77D3"/>
    <w:rsid w:val="004B7B7E"/>
    <w:rsid w:val="004C0033"/>
    <w:rsid w:val="004C1DB0"/>
    <w:rsid w:val="004C21A0"/>
    <w:rsid w:val="004C373B"/>
    <w:rsid w:val="004C4071"/>
    <w:rsid w:val="004C4102"/>
    <w:rsid w:val="004C49B4"/>
    <w:rsid w:val="004C4EA6"/>
    <w:rsid w:val="004C504F"/>
    <w:rsid w:val="004D142F"/>
    <w:rsid w:val="004D18CA"/>
    <w:rsid w:val="004D23DA"/>
    <w:rsid w:val="004D272B"/>
    <w:rsid w:val="004D4077"/>
    <w:rsid w:val="004D4420"/>
    <w:rsid w:val="004D5A01"/>
    <w:rsid w:val="004D5A7E"/>
    <w:rsid w:val="004E48D6"/>
    <w:rsid w:val="004E4A47"/>
    <w:rsid w:val="004E627F"/>
    <w:rsid w:val="004E7C94"/>
    <w:rsid w:val="004F16CF"/>
    <w:rsid w:val="004F245D"/>
    <w:rsid w:val="004F46C4"/>
    <w:rsid w:val="004F54D7"/>
    <w:rsid w:val="004F566D"/>
    <w:rsid w:val="004F56F0"/>
    <w:rsid w:val="004F7BA8"/>
    <w:rsid w:val="005001A6"/>
    <w:rsid w:val="0050027C"/>
    <w:rsid w:val="0050487D"/>
    <w:rsid w:val="0050513D"/>
    <w:rsid w:val="00505CE6"/>
    <w:rsid w:val="005123B8"/>
    <w:rsid w:val="00512AB4"/>
    <w:rsid w:val="005164F0"/>
    <w:rsid w:val="00516FC1"/>
    <w:rsid w:val="005202FC"/>
    <w:rsid w:val="005261BC"/>
    <w:rsid w:val="00526ADC"/>
    <w:rsid w:val="00527347"/>
    <w:rsid w:val="0052790C"/>
    <w:rsid w:val="00527BCC"/>
    <w:rsid w:val="00530904"/>
    <w:rsid w:val="005312EC"/>
    <w:rsid w:val="0053334A"/>
    <w:rsid w:val="00534401"/>
    <w:rsid w:val="00536887"/>
    <w:rsid w:val="00542D6A"/>
    <w:rsid w:val="005436A7"/>
    <w:rsid w:val="005437DA"/>
    <w:rsid w:val="005445DB"/>
    <w:rsid w:val="00546588"/>
    <w:rsid w:val="00546808"/>
    <w:rsid w:val="00547689"/>
    <w:rsid w:val="005519A2"/>
    <w:rsid w:val="0055305F"/>
    <w:rsid w:val="0055412E"/>
    <w:rsid w:val="00555366"/>
    <w:rsid w:val="0056035B"/>
    <w:rsid w:val="00561191"/>
    <w:rsid w:val="00561215"/>
    <w:rsid w:val="005628FE"/>
    <w:rsid w:val="0056363D"/>
    <w:rsid w:val="00565B8B"/>
    <w:rsid w:val="00566714"/>
    <w:rsid w:val="0056705F"/>
    <w:rsid w:val="00571FD3"/>
    <w:rsid w:val="00573366"/>
    <w:rsid w:val="00576096"/>
    <w:rsid w:val="005773C5"/>
    <w:rsid w:val="00582373"/>
    <w:rsid w:val="0058373C"/>
    <w:rsid w:val="005843BB"/>
    <w:rsid w:val="0058465B"/>
    <w:rsid w:val="00585569"/>
    <w:rsid w:val="00586F17"/>
    <w:rsid w:val="00587EF6"/>
    <w:rsid w:val="005963C5"/>
    <w:rsid w:val="00596954"/>
    <w:rsid w:val="005A1E66"/>
    <w:rsid w:val="005A2B68"/>
    <w:rsid w:val="005A4E8B"/>
    <w:rsid w:val="005A6071"/>
    <w:rsid w:val="005A70FF"/>
    <w:rsid w:val="005B10B8"/>
    <w:rsid w:val="005B1A5C"/>
    <w:rsid w:val="005B37D9"/>
    <w:rsid w:val="005B48E9"/>
    <w:rsid w:val="005B4BE8"/>
    <w:rsid w:val="005B6116"/>
    <w:rsid w:val="005B6D06"/>
    <w:rsid w:val="005C1FFC"/>
    <w:rsid w:val="005C337A"/>
    <w:rsid w:val="005C390E"/>
    <w:rsid w:val="005C442A"/>
    <w:rsid w:val="005C6483"/>
    <w:rsid w:val="005C7111"/>
    <w:rsid w:val="005C7412"/>
    <w:rsid w:val="005D4C62"/>
    <w:rsid w:val="005D60F0"/>
    <w:rsid w:val="005D6B58"/>
    <w:rsid w:val="005D73A5"/>
    <w:rsid w:val="005E04A7"/>
    <w:rsid w:val="005E1C8C"/>
    <w:rsid w:val="005E30A7"/>
    <w:rsid w:val="005E3DC4"/>
    <w:rsid w:val="005E5E42"/>
    <w:rsid w:val="005E65C4"/>
    <w:rsid w:val="005E7D75"/>
    <w:rsid w:val="005F00B6"/>
    <w:rsid w:val="005F14E3"/>
    <w:rsid w:val="005F171E"/>
    <w:rsid w:val="005F2027"/>
    <w:rsid w:val="005F23B8"/>
    <w:rsid w:val="005F3994"/>
    <w:rsid w:val="005F4096"/>
    <w:rsid w:val="005F6975"/>
    <w:rsid w:val="005F7371"/>
    <w:rsid w:val="0060302E"/>
    <w:rsid w:val="006039BD"/>
    <w:rsid w:val="00605B8A"/>
    <w:rsid w:val="00606BBC"/>
    <w:rsid w:val="00610888"/>
    <w:rsid w:val="0061319C"/>
    <w:rsid w:val="006143CE"/>
    <w:rsid w:val="0061678B"/>
    <w:rsid w:val="0062032C"/>
    <w:rsid w:val="006208C4"/>
    <w:rsid w:val="0062257F"/>
    <w:rsid w:val="00622E6C"/>
    <w:rsid w:val="006232FE"/>
    <w:rsid w:val="00623E7B"/>
    <w:rsid w:val="00626D62"/>
    <w:rsid w:val="00630A11"/>
    <w:rsid w:val="0063199D"/>
    <w:rsid w:val="00631F90"/>
    <w:rsid w:val="00632C72"/>
    <w:rsid w:val="006341AF"/>
    <w:rsid w:val="00635280"/>
    <w:rsid w:val="00641D77"/>
    <w:rsid w:val="00641E59"/>
    <w:rsid w:val="00642623"/>
    <w:rsid w:val="00642A77"/>
    <w:rsid w:val="006454B2"/>
    <w:rsid w:val="00645C7D"/>
    <w:rsid w:val="0064684E"/>
    <w:rsid w:val="006471D5"/>
    <w:rsid w:val="00651574"/>
    <w:rsid w:val="006515B9"/>
    <w:rsid w:val="00651EB0"/>
    <w:rsid w:val="006524E3"/>
    <w:rsid w:val="00652838"/>
    <w:rsid w:val="00653CEB"/>
    <w:rsid w:val="00653D40"/>
    <w:rsid w:val="006600E0"/>
    <w:rsid w:val="00660756"/>
    <w:rsid w:val="00661756"/>
    <w:rsid w:val="00661AED"/>
    <w:rsid w:val="0066227E"/>
    <w:rsid w:val="00667124"/>
    <w:rsid w:val="00670FBC"/>
    <w:rsid w:val="00671946"/>
    <w:rsid w:val="00672A50"/>
    <w:rsid w:val="00673D45"/>
    <w:rsid w:val="00675C07"/>
    <w:rsid w:val="006776BD"/>
    <w:rsid w:val="00677AC7"/>
    <w:rsid w:val="00677FEC"/>
    <w:rsid w:val="00680C9F"/>
    <w:rsid w:val="00681DD8"/>
    <w:rsid w:val="00681F77"/>
    <w:rsid w:val="006849AE"/>
    <w:rsid w:val="0068515E"/>
    <w:rsid w:val="00686106"/>
    <w:rsid w:val="006878A1"/>
    <w:rsid w:val="006900CF"/>
    <w:rsid w:val="0069221A"/>
    <w:rsid w:val="00692433"/>
    <w:rsid w:val="006927D6"/>
    <w:rsid w:val="0069489D"/>
    <w:rsid w:val="006A10C0"/>
    <w:rsid w:val="006B10E7"/>
    <w:rsid w:val="006B4E7C"/>
    <w:rsid w:val="006B73F0"/>
    <w:rsid w:val="006B75D0"/>
    <w:rsid w:val="006B7875"/>
    <w:rsid w:val="006B7AF9"/>
    <w:rsid w:val="006C0337"/>
    <w:rsid w:val="006C233E"/>
    <w:rsid w:val="006C252C"/>
    <w:rsid w:val="006C3218"/>
    <w:rsid w:val="006C36D8"/>
    <w:rsid w:val="006C386B"/>
    <w:rsid w:val="006C4885"/>
    <w:rsid w:val="006C5626"/>
    <w:rsid w:val="006C591F"/>
    <w:rsid w:val="006C5ABB"/>
    <w:rsid w:val="006C5DA4"/>
    <w:rsid w:val="006D1478"/>
    <w:rsid w:val="006D2430"/>
    <w:rsid w:val="006D486C"/>
    <w:rsid w:val="006D62C2"/>
    <w:rsid w:val="006D6E2A"/>
    <w:rsid w:val="006E02E8"/>
    <w:rsid w:val="006E2609"/>
    <w:rsid w:val="006E2E55"/>
    <w:rsid w:val="006E398C"/>
    <w:rsid w:val="006F28BE"/>
    <w:rsid w:val="006F2C4C"/>
    <w:rsid w:val="006F3E68"/>
    <w:rsid w:val="006F47E7"/>
    <w:rsid w:val="006F4D14"/>
    <w:rsid w:val="006F57C3"/>
    <w:rsid w:val="006F7CB2"/>
    <w:rsid w:val="00700197"/>
    <w:rsid w:val="00701F41"/>
    <w:rsid w:val="00702CE4"/>
    <w:rsid w:val="00704896"/>
    <w:rsid w:val="00704FBA"/>
    <w:rsid w:val="00705996"/>
    <w:rsid w:val="00707202"/>
    <w:rsid w:val="007129F9"/>
    <w:rsid w:val="007131F9"/>
    <w:rsid w:val="0071412C"/>
    <w:rsid w:val="00714A1B"/>
    <w:rsid w:val="00717B9F"/>
    <w:rsid w:val="007200B2"/>
    <w:rsid w:val="00721093"/>
    <w:rsid w:val="0072622F"/>
    <w:rsid w:val="00727B1D"/>
    <w:rsid w:val="00727F31"/>
    <w:rsid w:val="007311EE"/>
    <w:rsid w:val="007330B9"/>
    <w:rsid w:val="007332EF"/>
    <w:rsid w:val="00734797"/>
    <w:rsid w:val="00734A08"/>
    <w:rsid w:val="00734FFA"/>
    <w:rsid w:val="007358C6"/>
    <w:rsid w:val="00735BD1"/>
    <w:rsid w:val="00736CF7"/>
    <w:rsid w:val="00740FF9"/>
    <w:rsid w:val="007413CB"/>
    <w:rsid w:val="00744C08"/>
    <w:rsid w:val="0074799D"/>
    <w:rsid w:val="00747FE7"/>
    <w:rsid w:val="00750B44"/>
    <w:rsid w:val="007517DE"/>
    <w:rsid w:val="00754835"/>
    <w:rsid w:val="00760473"/>
    <w:rsid w:val="007638CC"/>
    <w:rsid w:val="00763D1A"/>
    <w:rsid w:val="00765B8D"/>
    <w:rsid w:val="00765F8A"/>
    <w:rsid w:val="00773A82"/>
    <w:rsid w:val="00774E9D"/>
    <w:rsid w:val="00774FA9"/>
    <w:rsid w:val="0077504F"/>
    <w:rsid w:val="00776270"/>
    <w:rsid w:val="00783A03"/>
    <w:rsid w:val="00784B8D"/>
    <w:rsid w:val="00784C82"/>
    <w:rsid w:val="00785FC9"/>
    <w:rsid w:val="00787CF0"/>
    <w:rsid w:val="0079215F"/>
    <w:rsid w:val="0079245A"/>
    <w:rsid w:val="007944A8"/>
    <w:rsid w:val="007945B3"/>
    <w:rsid w:val="00795A36"/>
    <w:rsid w:val="00795ACD"/>
    <w:rsid w:val="007961DF"/>
    <w:rsid w:val="00797B5C"/>
    <w:rsid w:val="007A1C2D"/>
    <w:rsid w:val="007B077F"/>
    <w:rsid w:val="007B0B41"/>
    <w:rsid w:val="007B14C2"/>
    <w:rsid w:val="007B1DCD"/>
    <w:rsid w:val="007B2067"/>
    <w:rsid w:val="007B4533"/>
    <w:rsid w:val="007B4A6C"/>
    <w:rsid w:val="007B5C33"/>
    <w:rsid w:val="007B6285"/>
    <w:rsid w:val="007B6451"/>
    <w:rsid w:val="007B64D0"/>
    <w:rsid w:val="007B6DDC"/>
    <w:rsid w:val="007C186A"/>
    <w:rsid w:val="007C2018"/>
    <w:rsid w:val="007C2DA8"/>
    <w:rsid w:val="007D0CBA"/>
    <w:rsid w:val="007D1DEE"/>
    <w:rsid w:val="007D6DCA"/>
    <w:rsid w:val="007E1703"/>
    <w:rsid w:val="007E3819"/>
    <w:rsid w:val="007E7F85"/>
    <w:rsid w:val="007F370E"/>
    <w:rsid w:val="007F4445"/>
    <w:rsid w:val="007F566C"/>
    <w:rsid w:val="008006B7"/>
    <w:rsid w:val="00800B36"/>
    <w:rsid w:val="008034FC"/>
    <w:rsid w:val="0080436D"/>
    <w:rsid w:val="0080486B"/>
    <w:rsid w:val="00805A08"/>
    <w:rsid w:val="0081140A"/>
    <w:rsid w:val="008115F7"/>
    <w:rsid w:val="00811973"/>
    <w:rsid w:val="0081392A"/>
    <w:rsid w:val="00815DB7"/>
    <w:rsid w:val="00817005"/>
    <w:rsid w:val="00817803"/>
    <w:rsid w:val="008178D3"/>
    <w:rsid w:val="0082006B"/>
    <w:rsid w:val="00821800"/>
    <w:rsid w:val="00823C08"/>
    <w:rsid w:val="00823C27"/>
    <w:rsid w:val="00824106"/>
    <w:rsid w:val="00825174"/>
    <w:rsid w:val="008259BA"/>
    <w:rsid w:val="00836C41"/>
    <w:rsid w:val="008370DB"/>
    <w:rsid w:val="008400E9"/>
    <w:rsid w:val="00840157"/>
    <w:rsid w:val="008407A4"/>
    <w:rsid w:val="00843C86"/>
    <w:rsid w:val="008463CA"/>
    <w:rsid w:val="00850D75"/>
    <w:rsid w:val="00851851"/>
    <w:rsid w:val="00851AEE"/>
    <w:rsid w:val="00853110"/>
    <w:rsid w:val="008554D7"/>
    <w:rsid w:val="0085688B"/>
    <w:rsid w:val="0086206B"/>
    <w:rsid w:val="00864EB0"/>
    <w:rsid w:val="0086723A"/>
    <w:rsid w:val="00870CFF"/>
    <w:rsid w:val="00870EB0"/>
    <w:rsid w:val="00872C95"/>
    <w:rsid w:val="00872CDC"/>
    <w:rsid w:val="0087603A"/>
    <w:rsid w:val="0087628D"/>
    <w:rsid w:val="00877D63"/>
    <w:rsid w:val="0088469A"/>
    <w:rsid w:val="008853EA"/>
    <w:rsid w:val="008854AD"/>
    <w:rsid w:val="00887717"/>
    <w:rsid w:val="008877FD"/>
    <w:rsid w:val="00887A4F"/>
    <w:rsid w:val="00892B51"/>
    <w:rsid w:val="0089369E"/>
    <w:rsid w:val="008937A0"/>
    <w:rsid w:val="00897236"/>
    <w:rsid w:val="00897705"/>
    <w:rsid w:val="008A2935"/>
    <w:rsid w:val="008A2BCD"/>
    <w:rsid w:val="008A560B"/>
    <w:rsid w:val="008A5B57"/>
    <w:rsid w:val="008A68F4"/>
    <w:rsid w:val="008B1D79"/>
    <w:rsid w:val="008B23CC"/>
    <w:rsid w:val="008B3AA7"/>
    <w:rsid w:val="008B3E32"/>
    <w:rsid w:val="008B6C0E"/>
    <w:rsid w:val="008B7848"/>
    <w:rsid w:val="008C4C92"/>
    <w:rsid w:val="008C527B"/>
    <w:rsid w:val="008C56EF"/>
    <w:rsid w:val="008C5E56"/>
    <w:rsid w:val="008C61E0"/>
    <w:rsid w:val="008C71A5"/>
    <w:rsid w:val="008D790D"/>
    <w:rsid w:val="008E1603"/>
    <w:rsid w:val="008E1F7A"/>
    <w:rsid w:val="008E26A5"/>
    <w:rsid w:val="008E33A9"/>
    <w:rsid w:val="008E404E"/>
    <w:rsid w:val="008E559F"/>
    <w:rsid w:val="008F1A75"/>
    <w:rsid w:val="008F2302"/>
    <w:rsid w:val="008F3645"/>
    <w:rsid w:val="008F4A5A"/>
    <w:rsid w:val="008F5F4C"/>
    <w:rsid w:val="00901565"/>
    <w:rsid w:val="0090192D"/>
    <w:rsid w:val="0091125E"/>
    <w:rsid w:val="009116D4"/>
    <w:rsid w:val="00913BCE"/>
    <w:rsid w:val="009151FE"/>
    <w:rsid w:val="00916E8A"/>
    <w:rsid w:val="0091729F"/>
    <w:rsid w:val="00920471"/>
    <w:rsid w:val="00920A74"/>
    <w:rsid w:val="009219F5"/>
    <w:rsid w:val="00922E39"/>
    <w:rsid w:val="00924291"/>
    <w:rsid w:val="00925037"/>
    <w:rsid w:val="0092517F"/>
    <w:rsid w:val="0092656E"/>
    <w:rsid w:val="00926C3F"/>
    <w:rsid w:val="0092736A"/>
    <w:rsid w:val="009279DA"/>
    <w:rsid w:val="00932A13"/>
    <w:rsid w:val="009353EE"/>
    <w:rsid w:val="00935BC6"/>
    <w:rsid w:val="00940282"/>
    <w:rsid w:val="00940C14"/>
    <w:rsid w:val="009410DE"/>
    <w:rsid w:val="009424DD"/>
    <w:rsid w:val="009438E4"/>
    <w:rsid w:val="0094417C"/>
    <w:rsid w:val="009442A6"/>
    <w:rsid w:val="00950E14"/>
    <w:rsid w:val="00951034"/>
    <w:rsid w:val="00952258"/>
    <w:rsid w:val="009542EF"/>
    <w:rsid w:val="0095554B"/>
    <w:rsid w:val="00956878"/>
    <w:rsid w:val="00957A02"/>
    <w:rsid w:val="00960905"/>
    <w:rsid w:val="00961125"/>
    <w:rsid w:val="00961419"/>
    <w:rsid w:val="00965204"/>
    <w:rsid w:val="00967AFF"/>
    <w:rsid w:val="009702E5"/>
    <w:rsid w:val="00972709"/>
    <w:rsid w:val="0097487B"/>
    <w:rsid w:val="00977021"/>
    <w:rsid w:val="00977C9A"/>
    <w:rsid w:val="00977D1B"/>
    <w:rsid w:val="00982511"/>
    <w:rsid w:val="00986977"/>
    <w:rsid w:val="009904D7"/>
    <w:rsid w:val="00990671"/>
    <w:rsid w:val="00990E90"/>
    <w:rsid w:val="0099180D"/>
    <w:rsid w:val="0099673F"/>
    <w:rsid w:val="00996C1B"/>
    <w:rsid w:val="0099709B"/>
    <w:rsid w:val="009978D2"/>
    <w:rsid w:val="00997E67"/>
    <w:rsid w:val="009A09B2"/>
    <w:rsid w:val="009A0A4B"/>
    <w:rsid w:val="009A0B37"/>
    <w:rsid w:val="009A4DEE"/>
    <w:rsid w:val="009A5739"/>
    <w:rsid w:val="009A589D"/>
    <w:rsid w:val="009A7490"/>
    <w:rsid w:val="009B3BC4"/>
    <w:rsid w:val="009B5317"/>
    <w:rsid w:val="009B5597"/>
    <w:rsid w:val="009B7CD3"/>
    <w:rsid w:val="009C4FAB"/>
    <w:rsid w:val="009C6495"/>
    <w:rsid w:val="009C6719"/>
    <w:rsid w:val="009C7FE6"/>
    <w:rsid w:val="009D2ACA"/>
    <w:rsid w:val="009D430B"/>
    <w:rsid w:val="009D4374"/>
    <w:rsid w:val="009D4E84"/>
    <w:rsid w:val="009D6412"/>
    <w:rsid w:val="009D735F"/>
    <w:rsid w:val="009D76E1"/>
    <w:rsid w:val="009E1B9D"/>
    <w:rsid w:val="009E2803"/>
    <w:rsid w:val="009E31CC"/>
    <w:rsid w:val="009E651D"/>
    <w:rsid w:val="009E6967"/>
    <w:rsid w:val="009F3197"/>
    <w:rsid w:val="009F33E1"/>
    <w:rsid w:val="009F47E6"/>
    <w:rsid w:val="009F740B"/>
    <w:rsid w:val="009F7AF7"/>
    <w:rsid w:val="009F7DBF"/>
    <w:rsid w:val="00A01534"/>
    <w:rsid w:val="00A0347C"/>
    <w:rsid w:val="00A04401"/>
    <w:rsid w:val="00A04AF2"/>
    <w:rsid w:val="00A11506"/>
    <w:rsid w:val="00A11EC1"/>
    <w:rsid w:val="00A156B4"/>
    <w:rsid w:val="00A200BA"/>
    <w:rsid w:val="00A22507"/>
    <w:rsid w:val="00A228ED"/>
    <w:rsid w:val="00A249F3"/>
    <w:rsid w:val="00A30B98"/>
    <w:rsid w:val="00A32425"/>
    <w:rsid w:val="00A358D3"/>
    <w:rsid w:val="00A36039"/>
    <w:rsid w:val="00A400CE"/>
    <w:rsid w:val="00A421BA"/>
    <w:rsid w:val="00A461AF"/>
    <w:rsid w:val="00A471CD"/>
    <w:rsid w:val="00A47273"/>
    <w:rsid w:val="00A4735B"/>
    <w:rsid w:val="00A47F7C"/>
    <w:rsid w:val="00A50115"/>
    <w:rsid w:val="00A502EB"/>
    <w:rsid w:val="00A50359"/>
    <w:rsid w:val="00A50953"/>
    <w:rsid w:val="00A51AB2"/>
    <w:rsid w:val="00A52156"/>
    <w:rsid w:val="00A522AB"/>
    <w:rsid w:val="00A53384"/>
    <w:rsid w:val="00A56649"/>
    <w:rsid w:val="00A57992"/>
    <w:rsid w:val="00A57CF5"/>
    <w:rsid w:val="00A6037E"/>
    <w:rsid w:val="00A607D6"/>
    <w:rsid w:val="00A62CC1"/>
    <w:rsid w:val="00A63FEE"/>
    <w:rsid w:val="00A6669B"/>
    <w:rsid w:val="00A67DF5"/>
    <w:rsid w:val="00A71560"/>
    <w:rsid w:val="00A716D3"/>
    <w:rsid w:val="00A71B37"/>
    <w:rsid w:val="00A72A65"/>
    <w:rsid w:val="00A7493D"/>
    <w:rsid w:val="00A76631"/>
    <w:rsid w:val="00A802D9"/>
    <w:rsid w:val="00A804EE"/>
    <w:rsid w:val="00A80705"/>
    <w:rsid w:val="00A80CA7"/>
    <w:rsid w:val="00A826C5"/>
    <w:rsid w:val="00A838FA"/>
    <w:rsid w:val="00A84CDD"/>
    <w:rsid w:val="00A86078"/>
    <w:rsid w:val="00A86114"/>
    <w:rsid w:val="00A91A90"/>
    <w:rsid w:val="00A920BF"/>
    <w:rsid w:val="00A9399A"/>
    <w:rsid w:val="00A944FF"/>
    <w:rsid w:val="00A956CD"/>
    <w:rsid w:val="00A95DAF"/>
    <w:rsid w:val="00A965B0"/>
    <w:rsid w:val="00AA0594"/>
    <w:rsid w:val="00AA1A9E"/>
    <w:rsid w:val="00AA436A"/>
    <w:rsid w:val="00AA5565"/>
    <w:rsid w:val="00AA5FE8"/>
    <w:rsid w:val="00AB23E0"/>
    <w:rsid w:val="00AB75C1"/>
    <w:rsid w:val="00AC38A8"/>
    <w:rsid w:val="00AC4A4B"/>
    <w:rsid w:val="00AC5571"/>
    <w:rsid w:val="00AD1094"/>
    <w:rsid w:val="00AD2901"/>
    <w:rsid w:val="00AD2F79"/>
    <w:rsid w:val="00AD5C83"/>
    <w:rsid w:val="00AE00D9"/>
    <w:rsid w:val="00AE281B"/>
    <w:rsid w:val="00AE3EE8"/>
    <w:rsid w:val="00AE6F29"/>
    <w:rsid w:val="00AF134C"/>
    <w:rsid w:val="00AF1F37"/>
    <w:rsid w:val="00B00917"/>
    <w:rsid w:val="00B01214"/>
    <w:rsid w:val="00B02157"/>
    <w:rsid w:val="00B02848"/>
    <w:rsid w:val="00B035D1"/>
    <w:rsid w:val="00B11AC2"/>
    <w:rsid w:val="00B12BD7"/>
    <w:rsid w:val="00B12C38"/>
    <w:rsid w:val="00B13DC9"/>
    <w:rsid w:val="00B15673"/>
    <w:rsid w:val="00B158E9"/>
    <w:rsid w:val="00B21D3B"/>
    <w:rsid w:val="00B220DC"/>
    <w:rsid w:val="00B230E3"/>
    <w:rsid w:val="00B27ABF"/>
    <w:rsid w:val="00B300F0"/>
    <w:rsid w:val="00B3468A"/>
    <w:rsid w:val="00B34B68"/>
    <w:rsid w:val="00B35506"/>
    <w:rsid w:val="00B35591"/>
    <w:rsid w:val="00B3666C"/>
    <w:rsid w:val="00B37E7F"/>
    <w:rsid w:val="00B4190D"/>
    <w:rsid w:val="00B45BFB"/>
    <w:rsid w:val="00B45F04"/>
    <w:rsid w:val="00B46A6B"/>
    <w:rsid w:val="00B473AE"/>
    <w:rsid w:val="00B47521"/>
    <w:rsid w:val="00B477A9"/>
    <w:rsid w:val="00B47C4A"/>
    <w:rsid w:val="00B54657"/>
    <w:rsid w:val="00B54E3C"/>
    <w:rsid w:val="00B55B77"/>
    <w:rsid w:val="00B56302"/>
    <w:rsid w:val="00B567C3"/>
    <w:rsid w:val="00B57F44"/>
    <w:rsid w:val="00B6039A"/>
    <w:rsid w:val="00B634C2"/>
    <w:rsid w:val="00B638C4"/>
    <w:rsid w:val="00B63B34"/>
    <w:rsid w:val="00B66FDF"/>
    <w:rsid w:val="00B744F8"/>
    <w:rsid w:val="00B75912"/>
    <w:rsid w:val="00B75A6E"/>
    <w:rsid w:val="00B81531"/>
    <w:rsid w:val="00B8194D"/>
    <w:rsid w:val="00B82E3F"/>
    <w:rsid w:val="00B83E7D"/>
    <w:rsid w:val="00B86620"/>
    <w:rsid w:val="00B909A8"/>
    <w:rsid w:val="00B9537A"/>
    <w:rsid w:val="00B961BB"/>
    <w:rsid w:val="00B97012"/>
    <w:rsid w:val="00B97855"/>
    <w:rsid w:val="00BA10AC"/>
    <w:rsid w:val="00BA1711"/>
    <w:rsid w:val="00BA2899"/>
    <w:rsid w:val="00BA2C2A"/>
    <w:rsid w:val="00BB049C"/>
    <w:rsid w:val="00BB0916"/>
    <w:rsid w:val="00BB0FC6"/>
    <w:rsid w:val="00BB19C9"/>
    <w:rsid w:val="00BB1F54"/>
    <w:rsid w:val="00BB20A2"/>
    <w:rsid w:val="00BB31D1"/>
    <w:rsid w:val="00BB3369"/>
    <w:rsid w:val="00BB3418"/>
    <w:rsid w:val="00BB55F8"/>
    <w:rsid w:val="00BC2BE5"/>
    <w:rsid w:val="00BC51E1"/>
    <w:rsid w:val="00BC5D68"/>
    <w:rsid w:val="00BC6EB7"/>
    <w:rsid w:val="00BD0623"/>
    <w:rsid w:val="00BD2894"/>
    <w:rsid w:val="00BD29F3"/>
    <w:rsid w:val="00BD3538"/>
    <w:rsid w:val="00BE03BB"/>
    <w:rsid w:val="00BE1400"/>
    <w:rsid w:val="00BE1FFE"/>
    <w:rsid w:val="00BE2941"/>
    <w:rsid w:val="00BE33A3"/>
    <w:rsid w:val="00BE4302"/>
    <w:rsid w:val="00BE492C"/>
    <w:rsid w:val="00BE5783"/>
    <w:rsid w:val="00BE5ADB"/>
    <w:rsid w:val="00BF1417"/>
    <w:rsid w:val="00BF3AD5"/>
    <w:rsid w:val="00BF6E7D"/>
    <w:rsid w:val="00BF6F74"/>
    <w:rsid w:val="00BF7380"/>
    <w:rsid w:val="00BF7636"/>
    <w:rsid w:val="00C0216A"/>
    <w:rsid w:val="00C022EE"/>
    <w:rsid w:val="00C0307F"/>
    <w:rsid w:val="00C036BA"/>
    <w:rsid w:val="00C039D4"/>
    <w:rsid w:val="00C03B26"/>
    <w:rsid w:val="00C03BCF"/>
    <w:rsid w:val="00C040EA"/>
    <w:rsid w:val="00C04CAD"/>
    <w:rsid w:val="00C04E88"/>
    <w:rsid w:val="00C052A1"/>
    <w:rsid w:val="00C057A2"/>
    <w:rsid w:val="00C0618E"/>
    <w:rsid w:val="00C12550"/>
    <w:rsid w:val="00C14776"/>
    <w:rsid w:val="00C17FB6"/>
    <w:rsid w:val="00C20F83"/>
    <w:rsid w:val="00C22138"/>
    <w:rsid w:val="00C22970"/>
    <w:rsid w:val="00C25502"/>
    <w:rsid w:val="00C25999"/>
    <w:rsid w:val="00C27BA5"/>
    <w:rsid w:val="00C319AC"/>
    <w:rsid w:val="00C33545"/>
    <w:rsid w:val="00C354B7"/>
    <w:rsid w:val="00C37451"/>
    <w:rsid w:val="00C4061D"/>
    <w:rsid w:val="00C4446A"/>
    <w:rsid w:val="00C44C6E"/>
    <w:rsid w:val="00C45710"/>
    <w:rsid w:val="00C50825"/>
    <w:rsid w:val="00C520C9"/>
    <w:rsid w:val="00C53BD6"/>
    <w:rsid w:val="00C53DB0"/>
    <w:rsid w:val="00C53EEB"/>
    <w:rsid w:val="00C609C4"/>
    <w:rsid w:val="00C61470"/>
    <w:rsid w:val="00C614FA"/>
    <w:rsid w:val="00C62D80"/>
    <w:rsid w:val="00C63A0C"/>
    <w:rsid w:val="00C657F9"/>
    <w:rsid w:val="00C66584"/>
    <w:rsid w:val="00C67717"/>
    <w:rsid w:val="00C7006B"/>
    <w:rsid w:val="00C701A7"/>
    <w:rsid w:val="00C70344"/>
    <w:rsid w:val="00C715ED"/>
    <w:rsid w:val="00C72A63"/>
    <w:rsid w:val="00C72E1E"/>
    <w:rsid w:val="00C74DF9"/>
    <w:rsid w:val="00C75DF4"/>
    <w:rsid w:val="00C76E40"/>
    <w:rsid w:val="00C829B8"/>
    <w:rsid w:val="00C83DA2"/>
    <w:rsid w:val="00C841B5"/>
    <w:rsid w:val="00C84B4A"/>
    <w:rsid w:val="00C864FD"/>
    <w:rsid w:val="00C87716"/>
    <w:rsid w:val="00C900FD"/>
    <w:rsid w:val="00C91431"/>
    <w:rsid w:val="00C91C8A"/>
    <w:rsid w:val="00C93A66"/>
    <w:rsid w:val="00C93AC4"/>
    <w:rsid w:val="00C94847"/>
    <w:rsid w:val="00C95547"/>
    <w:rsid w:val="00CA06B0"/>
    <w:rsid w:val="00CA0727"/>
    <w:rsid w:val="00CA2747"/>
    <w:rsid w:val="00CA5205"/>
    <w:rsid w:val="00CA7157"/>
    <w:rsid w:val="00CB1F46"/>
    <w:rsid w:val="00CB26AA"/>
    <w:rsid w:val="00CB2EA0"/>
    <w:rsid w:val="00CB4DA6"/>
    <w:rsid w:val="00CB65B3"/>
    <w:rsid w:val="00CB6712"/>
    <w:rsid w:val="00CB680E"/>
    <w:rsid w:val="00CB7DDF"/>
    <w:rsid w:val="00CC1022"/>
    <w:rsid w:val="00CC2D5A"/>
    <w:rsid w:val="00CC2FBE"/>
    <w:rsid w:val="00CC350C"/>
    <w:rsid w:val="00CC6F70"/>
    <w:rsid w:val="00CD23E6"/>
    <w:rsid w:val="00CD292D"/>
    <w:rsid w:val="00CD4A74"/>
    <w:rsid w:val="00CD55FB"/>
    <w:rsid w:val="00CD5E0C"/>
    <w:rsid w:val="00CD7BA7"/>
    <w:rsid w:val="00CE0A06"/>
    <w:rsid w:val="00CE19FA"/>
    <w:rsid w:val="00CE2E57"/>
    <w:rsid w:val="00CE5A92"/>
    <w:rsid w:val="00CF0661"/>
    <w:rsid w:val="00CF07D0"/>
    <w:rsid w:val="00CF0933"/>
    <w:rsid w:val="00CF3015"/>
    <w:rsid w:val="00CF3211"/>
    <w:rsid w:val="00CF4CFB"/>
    <w:rsid w:val="00CF5D09"/>
    <w:rsid w:val="00D025E1"/>
    <w:rsid w:val="00D02E1B"/>
    <w:rsid w:val="00D0456C"/>
    <w:rsid w:val="00D060F2"/>
    <w:rsid w:val="00D0774D"/>
    <w:rsid w:val="00D10020"/>
    <w:rsid w:val="00D10F6B"/>
    <w:rsid w:val="00D11C8D"/>
    <w:rsid w:val="00D122E3"/>
    <w:rsid w:val="00D12466"/>
    <w:rsid w:val="00D13085"/>
    <w:rsid w:val="00D143F1"/>
    <w:rsid w:val="00D150E9"/>
    <w:rsid w:val="00D16565"/>
    <w:rsid w:val="00D1673C"/>
    <w:rsid w:val="00D17A83"/>
    <w:rsid w:val="00D21717"/>
    <w:rsid w:val="00D22858"/>
    <w:rsid w:val="00D2312E"/>
    <w:rsid w:val="00D236D3"/>
    <w:rsid w:val="00D245FC"/>
    <w:rsid w:val="00D269F6"/>
    <w:rsid w:val="00D30FAC"/>
    <w:rsid w:val="00D313F3"/>
    <w:rsid w:val="00D3240A"/>
    <w:rsid w:val="00D32918"/>
    <w:rsid w:val="00D35B6C"/>
    <w:rsid w:val="00D368F1"/>
    <w:rsid w:val="00D36BF9"/>
    <w:rsid w:val="00D40156"/>
    <w:rsid w:val="00D40465"/>
    <w:rsid w:val="00D404A5"/>
    <w:rsid w:val="00D4159C"/>
    <w:rsid w:val="00D47093"/>
    <w:rsid w:val="00D50B94"/>
    <w:rsid w:val="00D52AD4"/>
    <w:rsid w:val="00D534B9"/>
    <w:rsid w:val="00D55591"/>
    <w:rsid w:val="00D56CBB"/>
    <w:rsid w:val="00D57568"/>
    <w:rsid w:val="00D602D3"/>
    <w:rsid w:val="00D60575"/>
    <w:rsid w:val="00D6148C"/>
    <w:rsid w:val="00D636FB"/>
    <w:rsid w:val="00D646EE"/>
    <w:rsid w:val="00D6702E"/>
    <w:rsid w:val="00D71916"/>
    <w:rsid w:val="00D71C5E"/>
    <w:rsid w:val="00D7386A"/>
    <w:rsid w:val="00D747B2"/>
    <w:rsid w:val="00D74ACF"/>
    <w:rsid w:val="00D7795C"/>
    <w:rsid w:val="00D81AC5"/>
    <w:rsid w:val="00D82356"/>
    <w:rsid w:val="00D82D53"/>
    <w:rsid w:val="00D84D14"/>
    <w:rsid w:val="00D86219"/>
    <w:rsid w:val="00D86A30"/>
    <w:rsid w:val="00D87B02"/>
    <w:rsid w:val="00D904FE"/>
    <w:rsid w:val="00D9203D"/>
    <w:rsid w:val="00D96921"/>
    <w:rsid w:val="00D979A5"/>
    <w:rsid w:val="00DA00A0"/>
    <w:rsid w:val="00DA176E"/>
    <w:rsid w:val="00DA1F21"/>
    <w:rsid w:val="00DA2C00"/>
    <w:rsid w:val="00DA3E51"/>
    <w:rsid w:val="00DA3FD6"/>
    <w:rsid w:val="00DA5126"/>
    <w:rsid w:val="00DA7679"/>
    <w:rsid w:val="00DB1C6B"/>
    <w:rsid w:val="00DB36F4"/>
    <w:rsid w:val="00DB433E"/>
    <w:rsid w:val="00DB4B1E"/>
    <w:rsid w:val="00DB61A5"/>
    <w:rsid w:val="00DB7440"/>
    <w:rsid w:val="00DB7CC5"/>
    <w:rsid w:val="00DC001D"/>
    <w:rsid w:val="00DC0319"/>
    <w:rsid w:val="00DC1E9D"/>
    <w:rsid w:val="00DC1F08"/>
    <w:rsid w:val="00DC3179"/>
    <w:rsid w:val="00DC4875"/>
    <w:rsid w:val="00DC58B5"/>
    <w:rsid w:val="00DC5FAD"/>
    <w:rsid w:val="00DD620E"/>
    <w:rsid w:val="00DD6B14"/>
    <w:rsid w:val="00DE030C"/>
    <w:rsid w:val="00DE03D9"/>
    <w:rsid w:val="00DE16CA"/>
    <w:rsid w:val="00DE2119"/>
    <w:rsid w:val="00DE2566"/>
    <w:rsid w:val="00DE2A95"/>
    <w:rsid w:val="00DE7815"/>
    <w:rsid w:val="00DF0EF7"/>
    <w:rsid w:val="00DF1F87"/>
    <w:rsid w:val="00DF4D17"/>
    <w:rsid w:val="00DF6512"/>
    <w:rsid w:val="00DF6A7E"/>
    <w:rsid w:val="00DF6FC6"/>
    <w:rsid w:val="00DF70F2"/>
    <w:rsid w:val="00DF7205"/>
    <w:rsid w:val="00DF781C"/>
    <w:rsid w:val="00DF7B1B"/>
    <w:rsid w:val="00E01763"/>
    <w:rsid w:val="00E01DC6"/>
    <w:rsid w:val="00E06955"/>
    <w:rsid w:val="00E0770B"/>
    <w:rsid w:val="00E07751"/>
    <w:rsid w:val="00E077BC"/>
    <w:rsid w:val="00E1094C"/>
    <w:rsid w:val="00E13643"/>
    <w:rsid w:val="00E14150"/>
    <w:rsid w:val="00E162FF"/>
    <w:rsid w:val="00E16453"/>
    <w:rsid w:val="00E16CA1"/>
    <w:rsid w:val="00E2155A"/>
    <w:rsid w:val="00E22298"/>
    <w:rsid w:val="00E224AC"/>
    <w:rsid w:val="00E22E78"/>
    <w:rsid w:val="00E2329A"/>
    <w:rsid w:val="00E26DBA"/>
    <w:rsid w:val="00E30DB9"/>
    <w:rsid w:val="00E31936"/>
    <w:rsid w:val="00E31E46"/>
    <w:rsid w:val="00E326BE"/>
    <w:rsid w:val="00E33632"/>
    <w:rsid w:val="00E35F3B"/>
    <w:rsid w:val="00E373B7"/>
    <w:rsid w:val="00E37C9F"/>
    <w:rsid w:val="00E40AAD"/>
    <w:rsid w:val="00E41281"/>
    <w:rsid w:val="00E41EC2"/>
    <w:rsid w:val="00E43172"/>
    <w:rsid w:val="00E44525"/>
    <w:rsid w:val="00E46C60"/>
    <w:rsid w:val="00E479C8"/>
    <w:rsid w:val="00E47A2D"/>
    <w:rsid w:val="00E50F13"/>
    <w:rsid w:val="00E51E13"/>
    <w:rsid w:val="00E523FA"/>
    <w:rsid w:val="00E52C2D"/>
    <w:rsid w:val="00E53C10"/>
    <w:rsid w:val="00E55564"/>
    <w:rsid w:val="00E55D44"/>
    <w:rsid w:val="00E55EF0"/>
    <w:rsid w:val="00E57D91"/>
    <w:rsid w:val="00E62392"/>
    <w:rsid w:val="00E62C31"/>
    <w:rsid w:val="00E66272"/>
    <w:rsid w:val="00E70050"/>
    <w:rsid w:val="00E70B4C"/>
    <w:rsid w:val="00E72B9D"/>
    <w:rsid w:val="00E756D5"/>
    <w:rsid w:val="00E776A6"/>
    <w:rsid w:val="00E809DB"/>
    <w:rsid w:val="00E817A1"/>
    <w:rsid w:val="00E829E0"/>
    <w:rsid w:val="00E82D08"/>
    <w:rsid w:val="00E82F6D"/>
    <w:rsid w:val="00E851B4"/>
    <w:rsid w:val="00E8536D"/>
    <w:rsid w:val="00E85C5D"/>
    <w:rsid w:val="00E85EBC"/>
    <w:rsid w:val="00E9004A"/>
    <w:rsid w:val="00E92D89"/>
    <w:rsid w:val="00E937D2"/>
    <w:rsid w:val="00E957AE"/>
    <w:rsid w:val="00E97520"/>
    <w:rsid w:val="00EA0330"/>
    <w:rsid w:val="00EA310A"/>
    <w:rsid w:val="00EA3F01"/>
    <w:rsid w:val="00EA7CDC"/>
    <w:rsid w:val="00EB01B4"/>
    <w:rsid w:val="00EB14D7"/>
    <w:rsid w:val="00EB18A1"/>
    <w:rsid w:val="00EB1909"/>
    <w:rsid w:val="00EB1DFA"/>
    <w:rsid w:val="00EB2837"/>
    <w:rsid w:val="00EB2A31"/>
    <w:rsid w:val="00EB6B1A"/>
    <w:rsid w:val="00EB7017"/>
    <w:rsid w:val="00EC210D"/>
    <w:rsid w:val="00EC2AC7"/>
    <w:rsid w:val="00EC4467"/>
    <w:rsid w:val="00EC77C7"/>
    <w:rsid w:val="00ED10A1"/>
    <w:rsid w:val="00ED1C48"/>
    <w:rsid w:val="00ED2A76"/>
    <w:rsid w:val="00ED457C"/>
    <w:rsid w:val="00ED7860"/>
    <w:rsid w:val="00EE0726"/>
    <w:rsid w:val="00EE1506"/>
    <w:rsid w:val="00EE2436"/>
    <w:rsid w:val="00EE2E19"/>
    <w:rsid w:val="00EE31B8"/>
    <w:rsid w:val="00EE3C20"/>
    <w:rsid w:val="00EE5BE8"/>
    <w:rsid w:val="00EE6009"/>
    <w:rsid w:val="00EE77B4"/>
    <w:rsid w:val="00EF359E"/>
    <w:rsid w:val="00EF449D"/>
    <w:rsid w:val="00EF6B69"/>
    <w:rsid w:val="00F02662"/>
    <w:rsid w:val="00F03465"/>
    <w:rsid w:val="00F06089"/>
    <w:rsid w:val="00F06FA7"/>
    <w:rsid w:val="00F11686"/>
    <w:rsid w:val="00F14C7B"/>
    <w:rsid w:val="00F14CC5"/>
    <w:rsid w:val="00F15582"/>
    <w:rsid w:val="00F15C85"/>
    <w:rsid w:val="00F1601F"/>
    <w:rsid w:val="00F16988"/>
    <w:rsid w:val="00F20471"/>
    <w:rsid w:val="00F22033"/>
    <w:rsid w:val="00F22A4F"/>
    <w:rsid w:val="00F26869"/>
    <w:rsid w:val="00F271C0"/>
    <w:rsid w:val="00F35128"/>
    <w:rsid w:val="00F3588D"/>
    <w:rsid w:val="00F36C2E"/>
    <w:rsid w:val="00F376BD"/>
    <w:rsid w:val="00F415CF"/>
    <w:rsid w:val="00F42783"/>
    <w:rsid w:val="00F44A09"/>
    <w:rsid w:val="00F4697B"/>
    <w:rsid w:val="00F46AAD"/>
    <w:rsid w:val="00F502A0"/>
    <w:rsid w:val="00F50D8F"/>
    <w:rsid w:val="00F57D0A"/>
    <w:rsid w:val="00F607BC"/>
    <w:rsid w:val="00F63964"/>
    <w:rsid w:val="00F67B68"/>
    <w:rsid w:val="00F71D37"/>
    <w:rsid w:val="00F73FCF"/>
    <w:rsid w:val="00F743CA"/>
    <w:rsid w:val="00F765DE"/>
    <w:rsid w:val="00F77538"/>
    <w:rsid w:val="00F77DD0"/>
    <w:rsid w:val="00F81EF2"/>
    <w:rsid w:val="00F82EEF"/>
    <w:rsid w:val="00F84D99"/>
    <w:rsid w:val="00F85805"/>
    <w:rsid w:val="00F85B5A"/>
    <w:rsid w:val="00F87242"/>
    <w:rsid w:val="00F87755"/>
    <w:rsid w:val="00F90E29"/>
    <w:rsid w:val="00F9290A"/>
    <w:rsid w:val="00F9504F"/>
    <w:rsid w:val="00F96C81"/>
    <w:rsid w:val="00F96E9A"/>
    <w:rsid w:val="00FA53DC"/>
    <w:rsid w:val="00FA6B16"/>
    <w:rsid w:val="00FA70FC"/>
    <w:rsid w:val="00FA758C"/>
    <w:rsid w:val="00FA7BBB"/>
    <w:rsid w:val="00FB0FB7"/>
    <w:rsid w:val="00FB1200"/>
    <w:rsid w:val="00FB2937"/>
    <w:rsid w:val="00FB43FC"/>
    <w:rsid w:val="00FB58D5"/>
    <w:rsid w:val="00FC13C4"/>
    <w:rsid w:val="00FC382F"/>
    <w:rsid w:val="00FC7010"/>
    <w:rsid w:val="00FC71F3"/>
    <w:rsid w:val="00FD04EB"/>
    <w:rsid w:val="00FD0650"/>
    <w:rsid w:val="00FD26C0"/>
    <w:rsid w:val="00FD2780"/>
    <w:rsid w:val="00FD356E"/>
    <w:rsid w:val="00FD3B94"/>
    <w:rsid w:val="00FD3D28"/>
    <w:rsid w:val="00FD3EA9"/>
    <w:rsid w:val="00FD4446"/>
    <w:rsid w:val="00FD5486"/>
    <w:rsid w:val="00FD5A4C"/>
    <w:rsid w:val="00FD720B"/>
    <w:rsid w:val="00FE1C48"/>
    <w:rsid w:val="00FE311E"/>
    <w:rsid w:val="00FE3489"/>
    <w:rsid w:val="00FE4BFC"/>
    <w:rsid w:val="00FE5A8F"/>
    <w:rsid w:val="00FE6F68"/>
    <w:rsid w:val="00FE7627"/>
    <w:rsid w:val="00FF2638"/>
    <w:rsid w:val="00FF43E9"/>
    <w:rsid w:val="00FF4CEB"/>
    <w:rsid w:val="00FF4F5F"/>
    <w:rsid w:val="00FF56DC"/>
    <w:rsid w:val="00FF63FE"/>
    <w:rsid w:val="00FF7111"/>
    <w:rsid w:val="00FF778B"/>
    <w:rsid w:val="00FF7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color="#868686" strokecolor="#868686">
      <v:fill color="#868686"/>
      <v:stroke color="#868686" weight=".05pt"/>
      <o:colormru v:ext="edit" colors="#393"/>
    </o:shapedefaults>
    <o:shapelayout v:ext="edit">
      <o:idmap v:ext="edit" data="2"/>
    </o:shapelayout>
  </w:shapeDefaults>
  <w:decimalSymbol w:val=","/>
  <w:listSeparator w:val=";"/>
  <w14:docId w14:val="68DC9B6E"/>
  <w15:docId w15:val="{57F9E88E-54BD-4C96-A5EE-6523B83C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1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2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B3BC4"/>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har"/>
    <w:uiPriority w:val="9"/>
    <w:semiHidden/>
    <w:unhideWhenUsed/>
    <w:qFormat/>
    <w:rsid w:val="00FF63F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C87716"/>
  </w:style>
  <w:style w:type="paragraph" w:styleId="NormalWeb">
    <w:name w:val="Normal (Web)"/>
    <w:aliases w:val="Titulo 3.1.2"/>
    <w:basedOn w:val="Normal"/>
    <w:uiPriority w:val="99"/>
    <w:rsid w:val="009A09B2"/>
    <w:pPr>
      <w:spacing w:before="100" w:beforeAutospacing="1" w:after="100" w:afterAutospacing="1"/>
    </w:pPr>
  </w:style>
  <w:style w:type="paragraph" w:styleId="Textodenotaderodap">
    <w:name w:val="footnote text"/>
    <w:basedOn w:val="Normal"/>
    <w:link w:val="TextodenotaderodapChar"/>
    <w:uiPriority w:val="99"/>
    <w:unhideWhenUsed/>
    <w:rsid w:val="009A09B2"/>
    <w:rPr>
      <w:sz w:val="20"/>
      <w:szCs w:val="20"/>
    </w:rPr>
  </w:style>
  <w:style w:type="character" w:customStyle="1" w:styleId="TextodenotaderodapChar">
    <w:name w:val="Texto de nota de rodapé Char"/>
    <w:basedOn w:val="Fontepargpadro"/>
    <w:link w:val="Textodenotaderodap"/>
    <w:uiPriority w:val="99"/>
    <w:rsid w:val="009A09B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A09B2"/>
    <w:rPr>
      <w:vertAlign w:val="superscript"/>
    </w:rPr>
  </w:style>
  <w:style w:type="paragraph" w:styleId="PargrafodaLista">
    <w:name w:val="List Paragraph"/>
    <w:basedOn w:val="Normal"/>
    <w:uiPriority w:val="34"/>
    <w:qFormat/>
    <w:rsid w:val="009A09B2"/>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rsid w:val="009A09B2"/>
    <w:rPr>
      <w:color w:val="0000FF"/>
      <w:u w:val="single"/>
    </w:rPr>
  </w:style>
  <w:style w:type="paragraph" w:styleId="Cabealho">
    <w:name w:val="header"/>
    <w:basedOn w:val="Normal"/>
    <w:link w:val="CabealhoChar"/>
    <w:uiPriority w:val="99"/>
    <w:unhideWhenUsed/>
    <w:rsid w:val="0050027C"/>
    <w:pPr>
      <w:tabs>
        <w:tab w:val="center" w:pos="4252"/>
        <w:tab w:val="right" w:pos="8504"/>
      </w:tabs>
    </w:pPr>
  </w:style>
  <w:style w:type="character" w:customStyle="1" w:styleId="CabealhoChar">
    <w:name w:val="Cabeçalho Char"/>
    <w:basedOn w:val="Fontepargpadro"/>
    <w:link w:val="Cabealho"/>
    <w:uiPriority w:val="99"/>
    <w:rsid w:val="005002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0027C"/>
    <w:pPr>
      <w:tabs>
        <w:tab w:val="center" w:pos="4252"/>
        <w:tab w:val="right" w:pos="8504"/>
      </w:tabs>
    </w:pPr>
  </w:style>
  <w:style w:type="character" w:customStyle="1" w:styleId="RodapChar">
    <w:name w:val="Rodapé Char"/>
    <w:basedOn w:val="Fontepargpadro"/>
    <w:link w:val="Rodap"/>
    <w:uiPriority w:val="99"/>
    <w:rsid w:val="0050027C"/>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82D08"/>
    <w:pPr>
      <w:spacing w:line="360" w:lineRule="auto"/>
      <w:jc w:val="both"/>
    </w:pPr>
    <w:rPr>
      <w:rFonts w:ascii="Arial" w:hAnsi="Arial"/>
      <w:szCs w:val="20"/>
    </w:rPr>
  </w:style>
  <w:style w:type="character" w:customStyle="1" w:styleId="CorpodetextoChar">
    <w:name w:val="Corpo de texto Char"/>
    <w:basedOn w:val="Fontepargpadro"/>
    <w:link w:val="Corpodetexto"/>
    <w:rsid w:val="00E82D08"/>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16CA1"/>
    <w:rPr>
      <w:rFonts w:ascii="Tahoma" w:hAnsi="Tahoma" w:cs="Tahoma"/>
      <w:sz w:val="16"/>
      <w:szCs w:val="16"/>
    </w:rPr>
  </w:style>
  <w:style w:type="character" w:customStyle="1" w:styleId="TextodebaloChar">
    <w:name w:val="Texto de balão Char"/>
    <w:basedOn w:val="Fontepargpadro"/>
    <w:link w:val="Textodebalo"/>
    <w:uiPriority w:val="99"/>
    <w:semiHidden/>
    <w:rsid w:val="00E16CA1"/>
    <w:rPr>
      <w:rFonts w:ascii="Tahoma" w:eastAsia="Times New Roman" w:hAnsi="Tahoma" w:cs="Tahoma"/>
      <w:sz w:val="16"/>
      <w:szCs w:val="16"/>
      <w:lang w:eastAsia="pt-BR"/>
    </w:rPr>
  </w:style>
  <w:style w:type="character" w:customStyle="1" w:styleId="Ttulo1Char">
    <w:name w:val="Título 1 Char"/>
    <w:basedOn w:val="Fontepargpadro"/>
    <w:link w:val="Ttulo1"/>
    <w:rsid w:val="00642623"/>
    <w:rPr>
      <w:rFonts w:asciiTheme="majorHAnsi" w:eastAsiaTheme="majorEastAsia" w:hAnsiTheme="majorHAnsi" w:cstheme="majorBidi"/>
      <w:b/>
      <w:bCs/>
      <w:color w:val="365F91" w:themeColor="accent1" w:themeShade="BF"/>
      <w:sz w:val="28"/>
      <w:szCs w:val="28"/>
      <w:lang w:eastAsia="pt-BR"/>
    </w:rPr>
  </w:style>
  <w:style w:type="paragraph" w:customStyle="1" w:styleId="NormalJustificado">
    <w:name w:val="Normal + Justificado"/>
    <w:aliases w:val="Primeira linha:  1,25 cm,Espaçamento entre linhas:  1,..."/>
    <w:basedOn w:val="Normal"/>
    <w:rsid w:val="00B961BB"/>
    <w:pPr>
      <w:spacing w:line="360" w:lineRule="auto"/>
    </w:pPr>
  </w:style>
  <w:style w:type="character" w:customStyle="1" w:styleId="longtext">
    <w:name w:val="long_text"/>
    <w:basedOn w:val="Fontepargpadro"/>
    <w:rsid w:val="00B961BB"/>
  </w:style>
  <w:style w:type="paragraph" w:styleId="Corpodetexto2">
    <w:name w:val="Body Text 2"/>
    <w:basedOn w:val="Normal"/>
    <w:link w:val="Corpodetexto2Char"/>
    <w:rsid w:val="00B961BB"/>
    <w:pPr>
      <w:spacing w:after="120" w:line="480" w:lineRule="auto"/>
    </w:pPr>
  </w:style>
  <w:style w:type="character" w:customStyle="1" w:styleId="Corpodetexto2Char">
    <w:name w:val="Corpo de texto 2 Char"/>
    <w:basedOn w:val="Fontepargpadro"/>
    <w:link w:val="Corpodetexto2"/>
    <w:rsid w:val="00B961BB"/>
    <w:rPr>
      <w:rFonts w:ascii="Times New Roman" w:eastAsia="Times New Roman" w:hAnsi="Times New Roman" w:cs="Times New Roman"/>
      <w:sz w:val="24"/>
      <w:szCs w:val="24"/>
    </w:rPr>
  </w:style>
  <w:style w:type="table" w:styleId="Tabelacomgrade">
    <w:name w:val="Table Grid"/>
    <w:basedOn w:val="Tabelanormal"/>
    <w:uiPriority w:val="39"/>
    <w:rsid w:val="003D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B5345"/>
    <w:rPr>
      <w:sz w:val="16"/>
      <w:szCs w:val="16"/>
    </w:rPr>
  </w:style>
  <w:style w:type="paragraph" w:styleId="Textodecomentrio">
    <w:name w:val="annotation text"/>
    <w:basedOn w:val="Normal"/>
    <w:link w:val="TextodecomentrioChar"/>
    <w:uiPriority w:val="99"/>
    <w:unhideWhenUsed/>
    <w:rsid w:val="001B5345"/>
    <w:rPr>
      <w:sz w:val="20"/>
      <w:szCs w:val="20"/>
    </w:rPr>
  </w:style>
  <w:style w:type="character" w:customStyle="1" w:styleId="TextodecomentrioChar">
    <w:name w:val="Texto de comentário Char"/>
    <w:basedOn w:val="Fontepargpadro"/>
    <w:link w:val="Textodecomentrio"/>
    <w:uiPriority w:val="99"/>
    <w:rsid w:val="001B534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5345"/>
    <w:rPr>
      <w:b/>
      <w:bCs/>
    </w:rPr>
  </w:style>
  <w:style w:type="character" w:customStyle="1" w:styleId="AssuntodocomentrioChar">
    <w:name w:val="Assunto do comentário Char"/>
    <w:basedOn w:val="TextodecomentrioChar"/>
    <w:link w:val="Assuntodocomentrio"/>
    <w:uiPriority w:val="99"/>
    <w:semiHidden/>
    <w:rsid w:val="001B5345"/>
    <w:rPr>
      <w:rFonts w:ascii="Times New Roman" w:eastAsia="Times New Roman" w:hAnsi="Times New Roman" w:cs="Times New Roman"/>
      <w:b/>
      <w:bCs/>
      <w:sz w:val="20"/>
      <w:szCs w:val="20"/>
      <w:lang w:eastAsia="pt-BR"/>
    </w:rPr>
  </w:style>
  <w:style w:type="character" w:customStyle="1" w:styleId="st">
    <w:name w:val="st"/>
    <w:basedOn w:val="Fontepargpadro"/>
    <w:rsid w:val="0088469A"/>
  </w:style>
  <w:style w:type="character" w:customStyle="1" w:styleId="st1">
    <w:name w:val="st1"/>
    <w:basedOn w:val="Fontepargpadro"/>
    <w:rsid w:val="009E1B9D"/>
  </w:style>
  <w:style w:type="character" w:customStyle="1" w:styleId="shorttext">
    <w:name w:val="short_text"/>
    <w:basedOn w:val="Fontepargpadro"/>
    <w:rsid w:val="009B3BC4"/>
  </w:style>
  <w:style w:type="character" w:customStyle="1" w:styleId="Ttulo2Char">
    <w:name w:val="Título 2 Char"/>
    <w:basedOn w:val="Fontepargpadro"/>
    <w:link w:val="Ttulo2"/>
    <w:rsid w:val="009B3BC4"/>
    <w:rPr>
      <w:rFonts w:ascii="Cambria" w:eastAsia="Times New Roman" w:hAnsi="Cambria" w:cs="Times New Roman"/>
      <w:b/>
      <w:bCs/>
      <w:i/>
      <w:iCs/>
      <w:sz w:val="28"/>
      <w:szCs w:val="28"/>
    </w:rPr>
  </w:style>
  <w:style w:type="paragraph" w:customStyle="1" w:styleId="Default">
    <w:name w:val="Default"/>
    <w:link w:val="DefaultChar"/>
    <w:rsid w:val="001368FB"/>
    <w:pPr>
      <w:autoSpaceDE w:val="0"/>
      <w:autoSpaceDN w:val="0"/>
      <w:adjustRightInd w:val="0"/>
      <w:spacing w:after="0" w:line="240" w:lineRule="auto"/>
    </w:pPr>
    <w:rPr>
      <w:rFonts w:ascii="Arial" w:eastAsia="Calibri" w:hAnsi="Arial" w:cs="Arial"/>
      <w:color w:val="000000"/>
      <w:sz w:val="24"/>
      <w:szCs w:val="24"/>
    </w:rPr>
  </w:style>
  <w:style w:type="paragraph" w:styleId="Legenda">
    <w:name w:val="caption"/>
    <w:basedOn w:val="Normal"/>
    <w:next w:val="Normal"/>
    <w:uiPriority w:val="35"/>
    <w:qFormat/>
    <w:rsid w:val="007517DE"/>
    <w:rPr>
      <w:b/>
      <w:bCs/>
      <w:sz w:val="20"/>
      <w:szCs w:val="20"/>
    </w:rPr>
  </w:style>
  <w:style w:type="character" w:customStyle="1" w:styleId="titulo">
    <w:name w:val="titulo"/>
    <w:basedOn w:val="Fontepargpadro"/>
    <w:rsid w:val="005D6B58"/>
  </w:style>
  <w:style w:type="character" w:styleId="nfase">
    <w:name w:val="Emphasis"/>
    <w:uiPriority w:val="20"/>
    <w:qFormat/>
    <w:rsid w:val="005D6B58"/>
    <w:rPr>
      <w:i/>
      <w:iCs/>
    </w:rPr>
  </w:style>
  <w:style w:type="paragraph" w:styleId="Sumrio1">
    <w:name w:val="toc 1"/>
    <w:basedOn w:val="Normal"/>
    <w:next w:val="Normal"/>
    <w:autoRedefine/>
    <w:uiPriority w:val="39"/>
    <w:unhideWhenUsed/>
    <w:rsid w:val="006524E3"/>
    <w:pPr>
      <w:tabs>
        <w:tab w:val="right" w:leader="dot" w:pos="9061"/>
      </w:tabs>
      <w:suppressAutoHyphens/>
    </w:pPr>
    <w:rPr>
      <w:noProof/>
      <w:lang w:eastAsia="ar-SA"/>
    </w:rPr>
  </w:style>
  <w:style w:type="paragraph" w:styleId="SemEspaamento">
    <w:name w:val="No Spacing"/>
    <w:uiPriority w:val="1"/>
    <w:qFormat/>
    <w:rsid w:val="001E1275"/>
    <w:pPr>
      <w:spacing w:after="0" w:line="240" w:lineRule="auto"/>
    </w:pPr>
    <w:rPr>
      <w:rFonts w:ascii="Calibri" w:eastAsia="Calibri" w:hAnsi="Calibri" w:cs="Times New Roman"/>
    </w:rPr>
  </w:style>
  <w:style w:type="character" w:styleId="Forte">
    <w:name w:val="Strong"/>
    <w:uiPriority w:val="22"/>
    <w:qFormat/>
    <w:rsid w:val="001E1275"/>
    <w:rPr>
      <w:b/>
      <w:bCs/>
    </w:rPr>
  </w:style>
  <w:style w:type="character" w:customStyle="1" w:styleId="apple-converted-space">
    <w:name w:val="apple-converted-space"/>
    <w:basedOn w:val="Fontepargpadro"/>
    <w:rsid w:val="001E1275"/>
  </w:style>
  <w:style w:type="table" w:customStyle="1" w:styleId="Estilo2">
    <w:name w:val="Estilo2"/>
    <w:basedOn w:val="Tabelanormal"/>
    <w:uiPriority w:val="99"/>
    <w:qFormat/>
    <w:rsid w:val="00851851"/>
    <w:pPr>
      <w:spacing w:after="0" w:line="240" w:lineRule="auto"/>
    </w:pPr>
    <w:rPr>
      <w:rFonts w:ascii="Calibri" w:eastAsia="Calibri" w:hAnsi="Calibri" w:cs="Times New Roman"/>
      <w:sz w:val="20"/>
      <w:szCs w:val="20"/>
      <w:lang w:eastAsia="pt-BR"/>
    </w:rPr>
    <w:tblPr/>
  </w:style>
  <w:style w:type="paragraph" w:styleId="Recuodecorpodetexto">
    <w:name w:val="Body Text Indent"/>
    <w:basedOn w:val="Normal"/>
    <w:link w:val="RecuodecorpodetextoChar"/>
    <w:uiPriority w:val="99"/>
    <w:unhideWhenUsed/>
    <w:rsid w:val="00350A34"/>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350A34"/>
    <w:rPr>
      <w:rFonts w:ascii="Times New Roman" w:eastAsia="Times New Roman" w:hAnsi="Times New Roman" w:cs="Times New Roman"/>
      <w:sz w:val="20"/>
      <w:szCs w:val="20"/>
      <w:lang w:eastAsia="pt-BR"/>
    </w:rPr>
  </w:style>
  <w:style w:type="character" w:customStyle="1" w:styleId="A12">
    <w:name w:val="A12"/>
    <w:uiPriority w:val="99"/>
    <w:rsid w:val="00350A34"/>
    <w:rPr>
      <w:rFonts w:cs="Garamond 3 LT Std"/>
      <w:color w:val="000000"/>
      <w:sz w:val="13"/>
      <w:szCs w:val="13"/>
    </w:rPr>
  </w:style>
  <w:style w:type="character" w:customStyle="1" w:styleId="DefaultChar">
    <w:name w:val="Default Char"/>
    <w:link w:val="Default"/>
    <w:rsid w:val="00DF781C"/>
    <w:rPr>
      <w:rFonts w:ascii="Arial" w:eastAsia="Calibri" w:hAnsi="Arial" w:cs="Arial"/>
      <w:color w:val="000000"/>
      <w:sz w:val="24"/>
      <w:szCs w:val="24"/>
    </w:rPr>
  </w:style>
  <w:style w:type="paragraph" w:styleId="Recuodecorpodetexto3">
    <w:name w:val="Body Text Indent 3"/>
    <w:basedOn w:val="Normal"/>
    <w:link w:val="Recuodecorpodetexto3Char"/>
    <w:rsid w:val="00027758"/>
    <w:pPr>
      <w:spacing w:after="120"/>
      <w:ind w:left="283"/>
    </w:pPr>
    <w:rPr>
      <w:sz w:val="16"/>
      <w:szCs w:val="16"/>
    </w:rPr>
  </w:style>
  <w:style w:type="character" w:customStyle="1" w:styleId="Recuodecorpodetexto3Char">
    <w:name w:val="Recuo de corpo de texto 3 Char"/>
    <w:basedOn w:val="Fontepargpadro"/>
    <w:link w:val="Recuodecorpodetexto3"/>
    <w:rsid w:val="00027758"/>
    <w:rPr>
      <w:rFonts w:ascii="Times New Roman" w:eastAsia="Times New Roman" w:hAnsi="Times New Roman" w:cs="Times New Roman"/>
      <w:sz w:val="16"/>
      <w:szCs w:val="16"/>
      <w:lang w:eastAsia="pt-BR"/>
    </w:rPr>
  </w:style>
  <w:style w:type="character" w:customStyle="1" w:styleId="highlight">
    <w:name w:val="highlight"/>
    <w:basedOn w:val="Fontepargpadro"/>
    <w:rsid w:val="00F743CA"/>
  </w:style>
  <w:style w:type="paragraph" w:styleId="Textodenotadefim">
    <w:name w:val="endnote text"/>
    <w:basedOn w:val="Normal"/>
    <w:link w:val="TextodenotadefimChar"/>
    <w:uiPriority w:val="99"/>
    <w:semiHidden/>
    <w:unhideWhenUsed/>
    <w:rsid w:val="00ED2A76"/>
    <w:rPr>
      <w:sz w:val="20"/>
      <w:szCs w:val="20"/>
    </w:rPr>
  </w:style>
  <w:style w:type="character" w:customStyle="1" w:styleId="TextodenotadefimChar">
    <w:name w:val="Texto de nota de fim Char"/>
    <w:basedOn w:val="Fontepargpadro"/>
    <w:link w:val="Textodenotadefim"/>
    <w:uiPriority w:val="99"/>
    <w:semiHidden/>
    <w:rsid w:val="00ED2A76"/>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D2A76"/>
    <w:rPr>
      <w:vertAlign w:val="superscript"/>
    </w:rPr>
  </w:style>
  <w:style w:type="character" w:customStyle="1" w:styleId="Ttulo3Char">
    <w:name w:val="Título 3 Char"/>
    <w:basedOn w:val="Fontepargpadro"/>
    <w:link w:val="Ttulo3"/>
    <w:uiPriority w:val="9"/>
    <w:semiHidden/>
    <w:rsid w:val="00FF63FE"/>
    <w:rPr>
      <w:rFonts w:asciiTheme="majorHAnsi" w:eastAsiaTheme="majorEastAsia" w:hAnsiTheme="majorHAnsi" w:cstheme="majorBidi"/>
      <w:b/>
      <w:bCs/>
      <w:color w:val="4F81BD" w:themeColor="accent1"/>
      <w:sz w:val="24"/>
      <w:szCs w:val="24"/>
      <w:lang w:eastAsia="pt-BR"/>
    </w:rPr>
  </w:style>
  <w:style w:type="paragraph" w:customStyle="1" w:styleId="Inter-listadereferncias">
    <w:name w:val="Inter - lista de referências"/>
    <w:basedOn w:val="Normal"/>
    <w:rsid w:val="00FD356E"/>
    <w:pPr>
      <w:widowControl w:val="0"/>
      <w:suppressAutoHyphens/>
      <w:spacing w:before="200" w:after="400"/>
      <w:ind w:left="284" w:hanging="284"/>
      <w:jc w:val="both"/>
    </w:pPr>
    <w:rPr>
      <w:rFonts w:ascii="Arial" w:hAnsi="Arial"/>
      <w:color w:val="000000"/>
      <w:szCs w:val="20"/>
    </w:rPr>
  </w:style>
  <w:style w:type="character" w:customStyle="1" w:styleId="fontstyle01">
    <w:name w:val="fontstyle01"/>
    <w:basedOn w:val="Fontepargpadro"/>
    <w:rsid w:val="002D32D7"/>
    <w:rPr>
      <w:rFonts w:ascii="Source Sans Pro" w:hAnsi="Source Sans Pro" w:hint="default"/>
      <w:b w:val="0"/>
      <w:bCs w:val="0"/>
      <w:i w:val="0"/>
      <w:iCs w:val="0"/>
      <w:color w:val="000000"/>
      <w:sz w:val="22"/>
      <w:szCs w:val="22"/>
    </w:rPr>
  </w:style>
  <w:style w:type="paragraph" w:customStyle="1" w:styleId="Textodecomentrio1">
    <w:name w:val="Texto de comentário1"/>
    <w:basedOn w:val="Normal"/>
    <w:rsid w:val="00F15C85"/>
    <w:pPr>
      <w:suppressAutoHyphens/>
      <w:jc w:val="both"/>
    </w:pPr>
    <w:rPr>
      <w:rFonts w:ascii="Arial" w:hAnsi="Arial" w:cs="Arial"/>
      <w:sz w:val="20"/>
      <w:szCs w:val="20"/>
      <w:lang w:eastAsia="zh-CN"/>
    </w:rPr>
  </w:style>
  <w:style w:type="paragraph" w:customStyle="1" w:styleId="TextosemFormatao2">
    <w:name w:val="Texto sem Formatação2"/>
    <w:basedOn w:val="Normal"/>
    <w:rsid w:val="00D602D3"/>
    <w:pPr>
      <w:suppressAutoHyphens/>
      <w:spacing w:line="360" w:lineRule="auto"/>
      <w:jc w:val="both"/>
    </w:pPr>
    <w:rPr>
      <w:rFonts w:ascii="Courier New" w:hAnsi="Courier New" w:cs="Courier New"/>
      <w:sz w:val="20"/>
      <w:szCs w:val="20"/>
      <w:lang w:eastAsia="zh-CN"/>
    </w:rPr>
  </w:style>
  <w:style w:type="paragraph" w:customStyle="1" w:styleId="TextosemFormatao1">
    <w:name w:val="Texto sem Formatação1"/>
    <w:basedOn w:val="Normal"/>
    <w:rsid w:val="003813C3"/>
    <w:pPr>
      <w:suppressAutoHyphens/>
    </w:pPr>
    <w:rPr>
      <w:rFonts w:ascii="Courier New" w:hAnsi="Courier New" w:cs="Courier New"/>
      <w:sz w:val="20"/>
      <w:lang w:val="hr-HR" w:eastAsia="zh-CN"/>
    </w:rPr>
  </w:style>
  <w:style w:type="character" w:customStyle="1" w:styleId="A3">
    <w:name w:val="A3"/>
    <w:uiPriority w:val="99"/>
    <w:rsid w:val="000D238F"/>
    <w:rPr>
      <w:rFonts w:cs="Garamond"/>
      <w:color w:val="000000"/>
      <w:sz w:val="22"/>
      <w:szCs w:val="22"/>
    </w:rPr>
  </w:style>
  <w:style w:type="paragraph" w:customStyle="1" w:styleId="WW-NormalWeb">
    <w:name w:val="WW-Normal (Web)"/>
    <w:basedOn w:val="Normal"/>
    <w:rsid w:val="00A47F7C"/>
    <w:pPr>
      <w:suppressAutoHyphens/>
      <w:spacing w:before="280" w:after="119"/>
    </w:pPr>
    <w:rPr>
      <w:rFonts w:ascii="Arial Unicode MS" w:eastAsia="Arial Unicode MS" w:hAnsi="Arial Unicode MS" w:cs="Arial Unicode MS"/>
      <w:lang w:eastAsia="ar-SA"/>
    </w:rPr>
  </w:style>
  <w:style w:type="character" w:customStyle="1" w:styleId="ecxst">
    <w:name w:val="ecxst"/>
    <w:rsid w:val="00A47F7C"/>
  </w:style>
  <w:style w:type="paragraph" w:styleId="Sumrio3">
    <w:name w:val="toc 3"/>
    <w:basedOn w:val="Normal"/>
    <w:next w:val="Normal"/>
    <w:autoRedefine/>
    <w:uiPriority w:val="39"/>
    <w:unhideWhenUsed/>
    <w:rsid w:val="00273751"/>
    <w:pPr>
      <w:suppressAutoHyphens/>
      <w:spacing w:after="100"/>
      <w:ind w:left="480"/>
    </w:pPr>
    <w:rPr>
      <w:rFonts w:ascii="Arial" w:hAnsi="Arial"/>
      <w:lang w:eastAsia="ar-SA"/>
    </w:rPr>
  </w:style>
  <w:style w:type="paragraph" w:styleId="Pr-formataoHTML">
    <w:name w:val="HTML Preformatted"/>
    <w:basedOn w:val="Normal"/>
    <w:link w:val="Pr-formataoHTMLChar"/>
    <w:uiPriority w:val="99"/>
    <w:unhideWhenUsed/>
    <w:rsid w:val="0077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73A82"/>
    <w:rPr>
      <w:rFonts w:ascii="Courier New" w:eastAsia="Times New Roman" w:hAnsi="Courier New" w:cs="Courier New"/>
      <w:sz w:val="20"/>
      <w:szCs w:val="20"/>
      <w:lang w:eastAsia="pt-BR"/>
    </w:rPr>
  </w:style>
  <w:style w:type="character" w:customStyle="1" w:styleId="article-headermeta-info-data">
    <w:name w:val="article-header__meta-info-data"/>
    <w:basedOn w:val="Fontepargpadro"/>
    <w:rsid w:val="00E37C9F"/>
  </w:style>
  <w:style w:type="character" w:customStyle="1" w:styleId="a">
    <w:name w:val="_"/>
    <w:basedOn w:val="Fontepargpadro"/>
    <w:rsid w:val="00E37C9F"/>
  </w:style>
  <w:style w:type="table" w:customStyle="1" w:styleId="TabelaSimples22">
    <w:name w:val="Tabela Simples 22"/>
    <w:basedOn w:val="Tabelanormal"/>
    <w:uiPriority w:val="42"/>
    <w:rsid w:val="00BD28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9">
    <w:name w:val="A9"/>
    <w:uiPriority w:val="99"/>
    <w:rsid w:val="00FC382F"/>
    <w:rPr>
      <w:rFonts w:cs="Omni"/>
      <w:color w:val="000000"/>
      <w:sz w:val="11"/>
      <w:szCs w:val="11"/>
    </w:rPr>
  </w:style>
  <w:style w:type="paragraph" w:customStyle="1" w:styleId="Inter-pargrafopadro">
    <w:name w:val="Inter - parágrafo padrão"/>
    <w:basedOn w:val="Normal"/>
    <w:rsid w:val="00106D02"/>
    <w:pPr>
      <w:widowControl w:val="0"/>
      <w:suppressAutoHyphens/>
      <w:spacing w:before="119" w:line="360" w:lineRule="auto"/>
      <w:ind w:firstLine="709"/>
      <w:jc w:val="both"/>
    </w:pPr>
    <w:rPr>
      <w:rFonts w:ascii="Arial" w:hAnsi="Arial"/>
      <w:color w:val="000000"/>
      <w:szCs w:val="20"/>
    </w:rPr>
  </w:style>
  <w:style w:type="paragraph" w:customStyle="1" w:styleId="Inter-primeiropargrafodeseo">
    <w:name w:val="Inter - primeiro parágrafo de seção"/>
    <w:basedOn w:val="Inter-pargrafopadro"/>
    <w:next w:val="Inter-pargrafopadro"/>
    <w:rsid w:val="00106D02"/>
    <w:pPr>
      <w:ind w:firstLine="0"/>
    </w:pPr>
  </w:style>
  <w:style w:type="paragraph" w:customStyle="1" w:styleId="Inter-Citaesdeoutrosautores">
    <w:name w:val="Inter - Citações de outros autores"/>
    <w:basedOn w:val="Inter-pargrafopadro"/>
    <w:next w:val="Inter-pargrafopadro"/>
    <w:rsid w:val="00106D02"/>
    <w:pPr>
      <w:suppressAutoHyphens w:val="0"/>
      <w:spacing w:before="232" w:after="119"/>
      <w:ind w:left="2268" w:firstLine="0"/>
    </w:pPr>
    <w:rPr>
      <w:sz w:val="20"/>
    </w:rPr>
  </w:style>
  <w:style w:type="table" w:customStyle="1" w:styleId="TabeladeGrade4-nfase31">
    <w:name w:val="Tabela de Grade 4 - Ênfase 31"/>
    <w:basedOn w:val="Tabelanormal"/>
    <w:uiPriority w:val="49"/>
    <w:rsid w:val="00FD444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hort-url">
    <w:name w:val="short-url"/>
    <w:basedOn w:val="Fontepargpadro"/>
    <w:rsid w:val="00FD4446"/>
  </w:style>
  <w:style w:type="table" w:customStyle="1" w:styleId="SimplesTabela22">
    <w:name w:val="Simples Tabela 22"/>
    <w:basedOn w:val="Tabelanormal"/>
    <w:next w:val="SimplesTabela2"/>
    <w:uiPriority w:val="42"/>
    <w:rsid w:val="00E46C60"/>
    <w:pPr>
      <w:spacing w:after="0" w:line="240" w:lineRule="auto"/>
    </w:pPr>
    <w:rPr>
      <w:rFonts w:ascii="Times New Roman" w:eastAsia="Times New Roman" w:hAnsi="Times New Roman" w:cs="Times New Roman"/>
      <w:sz w:val="24"/>
      <w:szCs w:val="24"/>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SimplesTabela2">
    <w:name w:val="Plain Table 2"/>
    <w:basedOn w:val="Tabelanormal"/>
    <w:uiPriority w:val="42"/>
    <w:rsid w:val="00E46C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oPendente1">
    <w:name w:val="Menção Pendente1"/>
    <w:basedOn w:val="Fontepargpadro"/>
    <w:uiPriority w:val="99"/>
    <w:semiHidden/>
    <w:unhideWhenUsed/>
    <w:rsid w:val="00800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859400">
      <w:bodyDiv w:val="1"/>
      <w:marLeft w:val="0"/>
      <w:marRight w:val="0"/>
      <w:marTop w:val="0"/>
      <w:marBottom w:val="0"/>
      <w:divBdr>
        <w:top w:val="none" w:sz="0" w:space="0" w:color="auto"/>
        <w:left w:val="none" w:sz="0" w:space="0" w:color="auto"/>
        <w:bottom w:val="none" w:sz="0" w:space="0" w:color="auto"/>
        <w:right w:val="none" w:sz="0" w:space="0" w:color="auto"/>
      </w:divBdr>
    </w:div>
    <w:div w:id="629746219">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811287913">
      <w:bodyDiv w:val="1"/>
      <w:marLeft w:val="0"/>
      <w:marRight w:val="0"/>
      <w:marTop w:val="0"/>
      <w:marBottom w:val="0"/>
      <w:divBdr>
        <w:top w:val="none" w:sz="0" w:space="0" w:color="auto"/>
        <w:left w:val="none" w:sz="0" w:space="0" w:color="auto"/>
        <w:bottom w:val="none" w:sz="0" w:space="0" w:color="auto"/>
        <w:right w:val="none" w:sz="0" w:space="0" w:color="auto"/>
      </w:divBdr>
    </w:div>
    <w:div w:id="889266959">
      <w:bodyDiv w:val="1"/>
      <w:marLeft w:val="0"/>
      <w:marRight w:val="0"/>
      <w:marTop w:val="0"/>
      <w:marBottom w:val="0"/>
      <w:divBdr>
        <w:top w:val="none" w:sz="0" w:space="0" w:color="auto"/>
        <w:left w:val="none" w:sz="0" w:space="0" w:color="auto"/>
        <w:bottom w:val="none" w:sz="0" w:space="0" w:color="auto"/>
        <w:right w:val="none" w:sz="0" w:space="0" w:color="auto"/>
      </w:divBdr>
    </w:div>
    <w:div w:id="908223882">
      <w:bodyDiv w:val="1"/>
      <w:marLeft w:val="0"/>
      <w:marRight w:val="0"/>
      <w:marTop w:val="0"/>
      <w:marBottom w:val="0"/>
      <w:divBdr>
        <w:top w:val="none" w:sz="0" w:space="0" w:color="auto"/>
        <w:left w:val="none" w:sz="0" w:space="0" w:color="auto"/>
        <w:bottom w:val="none" w:sz="0" w:space="0" w:color="auto"/>
        <w:right w:val="none" w:sz="0" w:space="0" w:color="auto"/>
      </w:divBdr>
    </w:div>
    <w:div w:id="908418109">
      <w:bodyDiv w:val="1"/>
      <w:marLeft w:val="0"/>
      <w:marRight w:val="0"/>
      <w:marTop w:val="0"/>
      <w:marBottom w:val="0"/>
      <w:divBdr>
        <w:top w:val="none" w:sz="0" w:space="0" w:color="auto"/>
        <w:left w:val="none" w:sz="0" w:space="0" w:color="auto"/>
        <w:bottom w:val="none" w:sz="0" w:space="0" w:color="auto"/>
        <w:right w:val="none" w:sz="0" w:space="0" w:color="auto"/>
      </w:divBdr>
    </w:div>
    <w:div w:id="935020908">
      <w:bodyDiv w:val="1"/>
      <w:marLeft w:val="0"/>
      <w:marRight w:val="0"/>
      <w:marTop w:val="0"/>
      <w:marBottom w:val="0"/>
      <w:divBdr>
        <w:top w:val="none" w:sz="0" w:space="0" w:color="auto"/>
        <w:left w:val="none" w:sz="0" w:space="0" w:color="auto"/>
        <w:bottom w:val="none" w:sz="0" w:space="0" w:color="auto"/>
        <w:right w:val="none" w:sz="0" w:space="0" w:color="auto"/>
      </w:divBdr>
      <w:divsChild>
        <w:div w:id="576868002">
          <w:marLeft w:val="0"/>
          <w:marRight w:val="0"/>
          <w:marTop w:val="0"/>
          <w:marBottom w:val="0"/>
          <w:divBdr>
            <w:top w:val="none" w:sz="0" w:space="0" w:color="auto"/>
            <w:left w:val="none" w:sz="0" w:space="0" w:color="auto"/>
            <w:bottom w:val="none" w:sz="0" w:space="0" w:color="auto"/>
            <w:right w:val="none" w:sz="0" w:space="0" w:color="auto"/>
          </w:divBdr>
          <w:divsChild>
            <w:div w:id="591858396">
              <w:marLeft w:val="0"/>
              <w:marRight w:val="60"/>
              <w:marTop w:val="0"/>
              <w:marBottom w:val="0"/>
              <w:divBdr>
                <w:top w:val="none" w:sz="0" w:space="0" w:color="auto"/>
                <w:left w:val="none" w:sz="0" w:space="0" w:color="auto"/>
                <w:bottom w:val="none" w:sz="0" w:space="0" w:color="auto"/>
                <w:right w:val="none" w:sz="0" w:space="0" w:color="auto"/>
              </w:divBdr>
              <w:divsChild>
                <w:div w:id="239561800">
                  <w:marLeft w:val="0"/>
                  <w:marRight w:val="0"/>
                  <w:marTop w:val="0"/>
                  <w:marBottom w:val="120"/>
                  <w:divBdr>
                    <w:top w:val="single" w:sz="6" w:space="0" w:color="A0A0A0"/>
                    <w:left w:val="single" w:sz="6" w:space="0" w:color="B9B9B9"/>
                    <w:bottom w:val="single" w:sz="6" w:space="0" w:color="B9B9B9"/>
                    <w:right w:val="single" w:sz="6" w:space="0" w:color="B9B9B9"/>
                  </w:divBdr>
                  <w:divsChild>
                    <w:div w:id="298267460">
                      <w:marLeft w:val="0"/>
                      <w:marRight w:val="0"/>
                      <w:marTop w:val="0"/>
                      <w:marBottom w:val="0"/>
                      <w:divBdr>
                        <w:top w:val="none" w:sz="0" w:space="0" w:color="auto"/>
                        <w:left w:val="none" w:sz="0" w:space="0" w:color="auto"/>
                        <w:bottom w:val="none" w:sz="0" w:space="0" w:color="auto"/>
                        <w:right w:val="none" w:sz="0" w:space="0" w:color="auto"/>
                      </w:divBdr>
                      <w:divsChild>
                        <w:div w:id="837303798">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10582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8069">
          <w:marLeft w:val="0"/>
          <w:marRight w:val="0"/>
          <w:marTop w:val="0"/>
          <w:marBottom w:val="0"/>
          <w:divBdr>
            <w:top w:val="none" w:sz="0" w:space="0" w:color="auto"/>
            <w:left w:val="none" w:sz="0" w:space="0" w:color="auto"/>
            <w:bottom w:val="none" w:sz="0" w:space="0" w:color="auto"/>
            <w:right w:val="none" w:sz="0" w:space="0" w:color="auto"/>
          </w:divBdr>
          <w:divsChild>
            <w:div w:id="1179268975">
              <w:marLeft w:val="60"/>
              <w:marRight w:val="0"/>
              <w:marTop w:val="0"/>
              <w:marBottom w:val="0"/>
              <w:divBdr>
                <w:top w:val="none" w:sz="0" w:space="0" w:color="auto"/>
                <w:left w:val="none" w:sz="0" w:space="0" w:color="auto"/>
                <w:bottom w:val="none" w:sz="0" w:space="0" w:color="auto"/>
                <w:right w:val="none" w:sz="0" w:space="0" w:color="auto"/>
              </w:divBdr>
              <w:divsChild>
                <w:div w:id="467088319">
                  <w:marLeft w:val="0"/>
                  <w:marRight w:val="0"/>
                  <w:marTop w:val="0"/>
                  <w:marBottom w:val="0"/>
                  <w:divBdr>
                    <w:top w:val="none" w:sz="0" w:space="0" w:color="auto"/>
                    <w:left w:val="none" w:sz="0" w:space="0" w:color="auto"/>
                    <w:bottom w:val="none" w:sz="0" w:space="0" w:color="auto"/>
                    <w:right w:val="none" w:sz="0" w:space="0" w:color="auto"/>
                  </w:divBdr>
                  <w:divsChild>
                    <w:div w:id="2079860789">
                      <w:marLeft w:val="0"/>
                      <w:marRight w:val="0"/>
                      <w:marTop w:val="0"/>
                      <w:marBottom w:val="120"/>
                      <w:divBdr>
                        <w:top w:val="single" w:sz="6" w:space="0" w:color="F5F5F5"/>
                        <w:left w:val="single" w:sz="6" w:space="0" w:color="F5F5F5"/>
                        <w:bottom w:val="single" w:sz="6" w:space="0" w:color="F5F5F5"/>
                        <w:right w:val="single" w:sz="6" w:space="0" w:color="F5F5F5"/>
                      </w:divBdr>
                      <w:divsChild>
                        <w:div w:id="1617374558">
                          <w:marLeft w:val="0"/>
                          <w:marRight w:val="0"/>
                          <w:marTop w:val="0"/>
                          <w:marBottom w:val="0"/>
                          <w:divBdr>
                            <w:top w:val="none" w:sz="0" w:space="0" w:color="auto"/>
                            <w:left w:val="none" w:sz="0" w:space="0" w:color="auto"/>
                            <w:bottom w:val="none" w:sz="0" w:space="0" w:color="auto"/>
                            <w:right w:val="none" w:sz="0" w:space="0" w:color="auto"/>
                          </w:divBdr>
                          <w:divsChild>
                            <w:div w:id="848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8983">
      <w:bodyDiv w:val="1"/>
      <w:marLeft w:val="0"/>
      <w:marRight w:val="0"/>
      <w:marTop w:val="0"/>
      <w:marBottom w:val="0"/>
      <w:divBdr>
        <w:top w:val="none" w:sz="0" w:space="0" w:color="auto"/>
        <w:left w:val="none" w:sz="0" w:space="0" w:color="auto"/>
        <w:bottom w:val="none" w:sz="0" w:space="0" w:color="auto"/>
        <w:right w:val="none" w:sz="0" w:space="0" w:color="auto"/>
      </w:divBdr>
    </w:div>
    <w:div w:id="1063914737">
      <w:bodyDiv w:val="1"/>
      <w:marLeft w:val="0"/>
      <w:marRight w:val="0"/>
      <w:marTop w:val="0"/>
      <w:marBottom w:val="0"/>
      <w:divBdr>
        <w:top w:val="none" w:sz="0" w:space="0" w:color="auto"/>
        <w:left w:val="none" w:sz="0" w:space="0" w:color="auto"/>
        <w:bottom w:val="none" w:sz="0" w:space="0" w:color="auto"/>
        <w:right w:val="none" w:sz="0" w:space="0" w:color="auto"/>
      </w:divBdr>
    </w:div>
    <w:div w:id="1194073317">
      <w:bodyDiv w:val="1"/>
      <w:marLeft w:val="0"/>
      <w:marRight w:val="0"/>
      <w:marTop w:val="0"/>
      <w:marBottom w:val="0"/>
      <w:divBdr>
        <w:top w:val="none" w:sz="0" w:space="0" w:color="auto"/>
        <w:left w:val="none" w:sz="0" w:space="0" w:color="auto"/>
        <w:bottom w:val="none" w:sz="0" w:space="0" w:color="auto"/>
        <w:right w:val="none" w:sz="0" w:space="0" w:color="auto"/>
      </w:divBdr>
    </w:div>
    <w:div w:id="1285766227">
      <w:bodyDiv w:val="1"/>
      <w:marLeft w:val="0"/>
      <w:marRight w:val="0"/>
      <w:marTop w:val="0"/>
      <w:marBottom w:val="0"/>
      <w:divBdr>
        <w:top w:val="none" w:sz="0" w:space="0" w:color="auto"/>
        <w:left w:val="none" w:sz="0" w:space="0" w:color="auto"/>
        <w:bottom w:val="none" w:sz="0" w:space="0" w:color="auto"/>
        <w:right w:val="none" w:sz="0" w:space="0" w:color="auto"/>
      </w:divBdr>
    </w:div>
    <w:div w:id="1442414096">
      <w:bodyDiv w:val="1"/>
      <w:marLeft w:val="0"/>
      <w:marRight w:val="0"/>
      <w:marTop w:val="0"/>
      <w:marBottom w:val="0"/>
      <w:divBdr>
        <w:top w:val="none" w:sz="0" w:space="0" w:color="auto"/>
        <w:left w:val="none" w:sz="0" w:space="0" w:color="auto"/>
        <w:bottom w:val="none" w:sz="0" w:space="0" w:color="auto"/>
        <w:right w:val="none" w:sz="0" w:space="0" w:color="auto"/>
      </w:divBdr>
      <w:divsChild>
        <w:div w:id="760026010">
          <w:marLeft w:val="0"/>
          <w:marRight w:val="0"/>
          <w:marTop w:val="0"/>
          <w:marBottom w:val="0"/>
          <w:divBdr>
            <w:top w:val="none" w:sz="0" w:space="0" w:color="auto"/>
            <w:left w:val="none" w:sz="0" w:space="0" w:color="auto"/>
            <w:bottom w:val="none" w:sz="0" w:space="0" w:color="auto"/>
            <w:right w:val="none" w:sz="0" w:space="0" w:color="auto"/>
          </w:divBdr>
          <w:divsChild>
            <w:div w:id="1660114521">
              <w:marLeft w:val="0"/>
              <w:marRight w:val="60"/>
              <w:marTop w:val="0"/>
              <w:marBottom w:val="0"/>
              <w:divBdr>
                <w:top w:val="none" w:sz="0" w:space="0" w:color="auto"/>
                <w:left w:val="none" w:sz="0" w:space="0" w:color="auto"/>
                <w:bottom w:val="none" w:sz="0" w:space="0" w:color="auto"/>
                <w:right w:val="none" w:sz="0" w:space="0" w:color="auto"/>
              </w:divBdr>
              <w:divsChild>
                <w:div w:id="120079210">
                  <w:marLeft w:val="0"/>
                  <w:marRight w:val="0"/>
                  <w:marTop w:val="0"/>
                  <w:marBottom w:val="120"/>
                  <w:divBdr>
                    <w:top w:val="single" w:sz="6" w:space="0" w:color="A0A0A0"/>
                    <w:left w:val="single" w:sz="6" w:space="0" w:color="B9B9B9"/>
                    <w:bottom w:val="single" w:sz="6" w:space="0" w:color="B9B9B9"/>
                    <w:right w:val="single" w:sz="6" w:space="0" w:color="B9B9B9"/>
                  </w:divBdr>
                  <w:divsChild>
                    <w:div w:id="885415238">
                      <w:marLeft w:val="0"/>
                      <w:marRight w:val="0"/>
                      <w:marTop w:val="0"/>
                      <w:marBottom w:val="0"/>
                      <w:divBdr>
                        <w:top w:val="none" w:sz="0" w:space="0" w:color="auto"/>
                        <w:left w:val="none" w:sz="0" w:space="0" w:color="auto"/>
                        <w:bottom w:val="none" w:sz="0" w:space="0" w:color="auto"/>
                        <w:right w:val="none" w:sz="0" w:space="0" w:color="auto"/>
                      </w:divBdr>
                      <w:divsChild>
                        <w:div w:id="1591424976">
                          <w:marLeft w:val="0"/>
                          <w:marRight w:val="0"/>
                          <w:marTop w:val="0"/>
                          <w:marBottom w:val="0"/>
                          <w:divBdr>
                            <w:top w:val="none" w:sz="0" w:space="0" w:color="auto"/>
                            <w:left w:val="none" w:sz="0" w:space="0" w:color="auto"/>
                            <w:bottom w:val="none" w:sz="0" w:space="0" w:color="auto"/>
                            <w:right w:val="none" w:sz="0" w:space="0" w:color="auto"/>
                          </w:divBdr>
                          <w:divsChild>
                            <w:div w:id="875392347">
                              <w:marLeft w:val="0"/>
                              <w:marRight w:val="0"/>
                              <w:marTop w:val="0"/>
                              <w:marBottom w:val="0"/>
                              <w:divBdr>
                                <w:top w:val="none" w:sz="0" w:space="0" w:color="auto"/>
                                <w:left w:val="none" w:sz="0" w:space="0" w:color="auto"/>
                                <w:bottom w:val="none" w:sz="0" w:space="0" w:color="auto"/>
                                <w:right w:val="none" w:sz="0" w:space="0" w:color="auto"/>
                              </w:divBdr>
                              <w:divsChild>
                                <w:div w:id="100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821">
          <w:marLeft w:val="0"/>
          <w:marRight w:val="0"/>
          <w:marTop w:val="0"/>
          <w:marBottom w:val="0"/>
          <w:divBdr>
            <w:top w:val="none" w:sz="0" w:space="0" w:color="auto"/>
            <w:left w:val="none" w:sz="0" w:space="0" w:color="auto"/>
            <w:bottom w:val="none" w:sz="0" w:space="0" w:color="auto"/>
            <w:right w:val="none" w:sz="0" w:space="0" w:color="auto"/>
          </w:divBdr>
          <w:divsChild>
            <w:div w:id="1655646508">
              <w:marLeft w:val="60"/>
              <w:marRight w:val="0"/>
              <w:marTop w:val="0"/>
              <w:marBottom w:val="0"/>
              <w:divBdr>
                <w:top w:val="none" w:sz="0" w:space="0" w:color="auto"/>
                <w:left w:val="none" w:sz="0" w:space="0" w:color="auto"/>
                <w:bottom w:val="none" w:sz="0" w:space="0" w:color="auto"/>
                <w:right w:val="none" w:sz="0" w:space="0" w:color="auto"/>
              </w:divBdr>
              <w:divsChild>
                <w:div w:id="1355224972">
                  <w:marLeft w:val="0"/>
                  <w:marRight w:val="0"/>
                  <w:marTop w:val="0"/>
                  <w:marBottom w:val="0"/>
                  <w:divBdr>
                    <w:top w:val="none" w:sz="0" w:space="0" w:color="auto"/>
                    <w:left w:val="none" w:sz="0" w:space="0" w:color="auto"/>
                    <w:bottom w:val="none" w:sz="0" w:space="0" w:color="auto"/>
                    <w:right w:val="none" w:sz="0" w:space="0" w:color="auto"/>
                  </w:divBdr>
                  <w:divsChild>
                    <w:div w:id="1465538688">
                      <w:marLeft w:val="0"/>
                      <w:marRight w:val="0"/>
                      <w:marTop w:val="0"/>
                      <w:marBottom w:val="120"/>
                      <w:divBdr>
                        <w:top w:val="single" w:sz="6" w:space="0" w:color="F5F5F5"/>
                        <w:left w:val="single" w:sz="6" w:space="0" w:color="F5F5F5"/>
                        <w:bottom w:val="single" w:sz="6" w:space="0" w:color="F5F5F5"/>
                        <w:right w:val="single" w:sz="6" w:space="0" w:color="F5F5F5"/>
                      </w:divBdr>
                      <w:divsChild>
                        <w:div w:id="1378121779">
                          <w:marLeft w:val="0"/>
                          <w:marRight w:val="0"/>
                          <w:marTop w:val="0"/>
                          <w:marBottom w:val="0"/>
                          <w:divBdr>
                            <w:top w:val="none" w:sz="0" w:space="0" w:color="auto"/>
                            <w:left w:val="none" w:sz="0" w:space="0" w:color="auto"/>
                            <w:bottom w:val="none" w:sz="0" w:space="0" w:color="auto"/>
                            <w:right w:val="none" w:sz="0" w:space="0" w:color="auto"/>
                          </w:divBdr>
                          <w:divsChild>
                            <w:div w:id="1904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17442">
      <w:bodyDiv w:val="1"/>
      <w:marLeft w:val="0"/>
      <w:marRight w:val="0"/>
      <w:marTop w:val="0"/>
      <w:marBottom w:val="0"/>
      <w:divBdr>
        <w:top w:val="none" w:sz="0" w:space="0" w:color="auto"/>
        <w:left w:val="none" w:sz="0" w:space="0" w:color="auto"/>
        <w:bottom w:val="none" w:sz="0" w:space="0" w:color="auto"/>
        <w:right w:val="none" w:sz="0" w:space="0" w:color="auto"/>
      </w:divBdr>
    </w:div>
    <w:div w:id="1772357782">
      <w:bodyDiv w:val="1"/>
      <w:marLeft w:val="0"/>
      <w:marRight w:val="0"/>
      <w:marTop w:val="0"/>
      <w:marBottom w:val="0"/>
      <w:divBdr>
        <w:top w:val="none" w:sz="0" w:space="0" w:color="auto"/>
        <w:left w:val="none" w:sz="0" w:space="0" w:color="auto"/>
        <w:bottom w:val="none" w:sz="0" w:space="0" w:color="auto"/>
        <w:right w:val="none" w:sz="0" w:space="0" w:color="auto"/>
      </w:divBdr>
    </w:div>
    <w:div w:id="1797137236">
      <w:bodyDiv w:val="1"/>
      <w:marLeft w:val="0"/>
      <w:marRight w:val="0"/>
      <w:marTop w:val="0"/>
      <w:marBottom w:val="0"/>
      <w:divBdr>
        <w:top w:val="none" w:sz="0" w:space="0" w:color="auto"/>
        <w:left w:val="none" w:sz="0" w:space="0" w:color="auto"/>
        <w:bottom w:val="none" w:sz="0" w:space="0" w:color="auto"/>
        <w:right w:val="none" w:sz="0" w:space="0" w:color="auto"/>
      </w:divBdr>
    </w:div>
    <w:div w:id="1940600929">
      <w:bodyDiv w:val="1"/>
      <w:marLeft w:val="0"/>
      <w:marRight w:val="0"/>
      <w:marTop w:val="0"/>
      <w:marBottom w:val="0"/>
      <w:divBdr>
        <w:top w:val="none" w:sz="0" w:space="0" w:color="auto"/>
        <w:left w:val="none" w:sz="0" w:space="0" w:color="auto"/>
        <w:bottom w:val="none" w:sz="0" w:space="0" w:color="auto"/>
        <w:right w:val="none" w:sz="0" w:space="0" w:color="auto"/>
      </w:divBdr>
    </w:div>
    <w:div w:id="20839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tanagabryella39@gmai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iglionigabriella@gmail.com"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antanagabryella39@gmail.com"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iglionigabriella@gmail.com" TargetMode="External"/><Relationship Id="rId22" Type="http://schemas.openxmlformats.org/officeDocument/2006/relationships/header" Target="header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6E254B56CBA14196D44209CB92D1FF" ma:contentTypeVersion="18" ma:contentTypeDescription="Crie um novo documento." ma:contentTypeScope="" ma:versionID="5ada8b2f52e6064921cca41962dae503">
  <xsd:schema xmlns:xsd="http://www.w3.org/2001/XMLSchema" xmlns:xs="http://www.w3.org/2001/XMLSchema" xmlns:p="http://schemas.microsoft.com/office/2006/metadata/properties" xmlns:ns3="97748181-6ed7-4407-8592-990478f21e7d" xmlns:ns4="66aa1eaf-ac5c-44f8-bfe7-770f0c86ea5c" targetNamespace="http://schemas.microsoft.com/office/2006/metadata/properties" ma:root="true" ma:fieldsID="6fd365645f5f8a8fb299893ed790ade7" ns3:_="" ns4:_="">
    <xsd:import namespace="97748181-6ed7-4407-8592-990478f21e7d"/>
    <xsd:import namespace="66aa1eaf-ac5c-44f8-bfe7-770f0c86ea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_activity"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48181-6ed7-4407-8592-990478f21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a1eaf-ac5c-44f8-bfe7-770f0c86ea5c"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SharingHintHash" ma:index="19"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_activity xmlns="97748181-6ed7-4407-8592-990478f21e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8D269-1A47-468E-AE3A-4B5B2029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48181-6ed7-4407-8592-990478f21e7d"/>
    <ds:schemaRef ds:uri="66aa1eaf-ac5c-44f8-bfe7-770f0c86e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4707A-A739-4314-988B-B005A1AF6712}">
  <ds:schemaRefs>
    <ds:schemaRef ds:uri="http://schemas.openxmlformats.org/officeDocument/2006/bibliography"/>
  </ds:schemaRefs>
</ds:datastoreItem>
</file>

<file path=customXml/itemProps3.xml><?xml version="1.0" encoding="utf-8"?>
<ds:datastoreItem xmlns:ds="http://schemas.openxmlformats.org/officeDocument/2006/customXml" ds:itemID="{06DEE17F-D1EF-4B0E-8990-709CD1791714}">
  <ds:schemaRefs>
    <ds:schemaRef ds:uri="http://schemas.microsoft.com/office/2006/metadata/properties"/>
    <ds:schemaRef ds:uri="http://schemas.microsoft.com/office/infopath/2007/PartnerControls"/>
    <ds:schemaRef ds:uri="97748181-6ed7-4407-8592-990478f21e7d"/>
  </ds:schemaRefs>
</ds:datastoreItem>
</file>

<file path=customXml/itemProps4.xml><?xml version="1.0" encoding="utf-8"?>
<ds:datastoreItem xmlns:ds="http://schemas.openxmlformats.org/officeDocument/2006/customXml" ds:itemID="{348FBD35-A926-4E36-88BA-85512DB6A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6093</Words>
  <Characters>32907</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BATISTA RODRIGUES</dc:creator>
  <cp:lastModifiedBy>Usuario</cp:lastModifiedBy>
  <cp:revision>9</cp:revision>
  <cp:lastPrinted>2018-04-22T22:15:00Z</cp:lastPrinted>
  <dcterms:created xsi:type="dcterms:W3CDTF">2025-02-22T15:35:00Z</dcterms:created>
  <dcterms:modified xsi:type="dcterms:W3CDTF">2025-03-11T22:37:00Z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0x010100726E254B56CBA14196D44209CB92D1FF</vt:lpwstr>
  </property>
</Properties>
</file>